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kompetentās iestādes noteikšanu oglekļa ievedkorekcijas mehānisma ieviešanai”"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Valsts ieņēmumu dienestu kā nacionālo kompetento iestādi oglekļa ievedkorekcijas mehānisma ieviešanai atbilstoši ziņojumā minētajām funkcijām.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Jautājums par Finanšu ministrijai (Valsts ieņēmumu dienestam) papildu nepieciešamā finansējuma piešķiršanu nacionālās kompetentās iestādes funkciju nodrošināšanai 2024. gadā  - 1 024 434 </w:t>
      </w:r>
      <w:r w:rsidR="00000000" w:rsidRPr="00000000" w:rsidDel="00000000">
        <w:rPr>
          <w:i w:val="1"/>
          <w:rtl w:val="0"/>
        </w:rPr>
        <w:t xml:space="preserve">euro</w:t>
      </w:r>
      <w:r w:rsidR="00000000" w:rsidRPr="00000000" w:rsidDel="00000000">
        <w:rPr>
          <w:rtl w:val="0"/>
        </w:rPr>
        <w:t xml:space="preserve">, (t.sk. informācijas sistēmu izstrādes izdevumi 600 000 </w:t>
      </w:r>
      <w:r w:rsidR="00000000" w:rsidRPr="00000000" w:rsidDel="00000000">
        <w:rPr>
          <w:i w:val="1"/>
          <w:rtl w:val="0"/>
        </w:rPr>
        <w:t xml:space="preserve">euro</w:t>
      </w:r>
      <w:r w:rsidR="00000000" w:rsidRPr="00000000" w:rsidDel="00000000">
        <w:rPr>
          <w:rtl w:val="0"/>
        </w:rPr>
        <w:t xml:space="preserve">), 2025. gadā – 1 353 968 </w:t>
      </w:r>
      <w:r w:rsidR="00000000" w:rsidRPr="00000000" w:rsidDel="00000000">
        <w:rPr>
          <w:i w:val="1"/>
          <w:rtl w:val="0"/>
        </w:rPr>
        <w:t xml:space="preserve">euro</w:t>
      </w:r>
      <w:r w:rsidR="00000000" w:rsidRPr="00000000" w:rsidDel="00000000">
        <w:rPr>
          <w:rtl w:val="0"/>
        </w:rPr>
        <w:t xml:space="preserve"> (t.sk. informācijas sistēmu izstrādes izdevumi 700 000 </w:t>
      </w:r>
      <w:r w:rsidR="00000000" w:rsidRPr="00000000" w:rsidDel="00000000">
        <w:rPr>
          <w:i w:val="1"/>
          <w:rtl w:val="0"/>
        </w:rPr>
        <w:t xml:space="preserve">euro</w:t>
      </w:r>
      <w:r w:rsidR="00000000" w:rsidRPr="00000000" w:rsidDel="00000000">
        <w:rPr>
          <w:rtl w:val="0"/>
        </w:rPr>
        <w:t xml:space="preserve">), 2026. gadā – 1 336 246 </w:t>
      </w:r>
      <w:r w:rsidR="00000000" w:rsidRPr="00000000" w:rsidDel="00000000">
        <w:rPr>
          <w:i w:val="1"/>
          <w:rtl w:val="0"/>
        </w:rPr>
        <w:t xml:space="preserve">euro</w:t>
      </w:r>
      <w:r w:rsidR="00000000" w:rsidRPr="00000000" w:rsidDel="00000000">
        <w:rPr>
          <w:rtl w:val="0"/>
        </w:rPr>
        <w:t xml:space="preserve"> (t.sk. informācijas sistēmu izstrādes izdevumi 400 000 euro) un turpmāk ik gadu – 965 341 </w:t>
      </w:r>
      <w:r w:rsidR="00000000" w:rsidRPr="00000000" w:rsidDel="00000000">
        <w:rPr>
          <w:i w:val="1"/>
          <w:rtl w:val="0"/>
        </w:rPr>
        <w:t xml:space="preserve">euro</w:t>
      </w:r>
      <w:r w:rsidR="00000000" w:rsidRPr="00000000" w:rsidDel="00000000">
        <w:rPr>
          <w:rtl w:val="0"/>
        </w:rPr>
        <w:t xml:space="preserve"> skatāms likumprojekta “Par valsts budžetu 2024. gadam un budžeta ietvaru 2024., 2025. un 2026.gadam” sagatavošanas procesā.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Valsts ieņēmumu dienestam, lai nodrošinātu kompetentās iestādes funkciju pildīšanu, 2024.gadam nepieciešamas papildu 7 amata vietas, 2025.gadam 11 amata vietas un 2026.gadam un turpmāk ik gadu 16 amata vietas.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atbilstoši 3.punktā paredzētajam Finanšu ministrijai (Valsts ieņēmumu dienestam) tiek piešķirts papildu finansējums, Klimata un enerģētikas ministrijai, sagatavojot un virzot likumprojektu “Klimata likums”, iekļaut tajā regulējumu par Valsts ieņēmumu dienestu kā nacionālo kompetento iestādi oglekļa ievedkorekcijas mehānisma ieviešanā.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23-TA-2104</w:t>
    </w:r>
    <w:r>
      <w:br/>
    </w:r>
    <w:r w:rsidR="00000000" w:rsidRPr="00000000" w:rsidDel="00000000">
      <w:rPr>
        <w:rtl w:val="0"/>
      </w:rPr>
      <w:t xml:space="preserve">Izdrukāts 29.07.2026. 22.07 - 2.0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mk_sēdes_protokollēmuma_projekts_23-TA-2104.docx</dc:title>
</cp:coreProperties>
</file>

<file path=docProps/custom.xml><?xml version="1.0" encoding="utf-8"?>
<Properties xmlns="http://schemas.openxmlformats.org/officeDocument/2006/custom-properties" xmlns:vt="http://schemas.openxmlformats.org/officeDocument/2006/docPropsVTypes"/>
</file>