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Transporta uzņēmumu riska novērtējuma aprēķināšanas vienotā formula un prasības tās piemērošanai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