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Sociālā fonda Plus programmas materiālās nenodrošinātības mazināšanai 2021.–2027. gadam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Sociālā fonda Plus programmas</w:t>
      </w:r>
      <w:r>
        <w:br/>
      </w:r>
      <w:r w:rsidR="00000000" w:rsidRPr="00000000" w:rsidDel="00000000">
        <w:rPr>
          <w:rStyle w:val="paragraph"/>
          <w:i w:val="1"/>
          <w:rtl w:val="0"/>
        </w:rPr>
        <w:t xml:space="preserve">materiālās nenodrošinātības mazināšanai</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 9. panta 1., 2., 3., 4., 5. un 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Eiropas Sociālā fonda Plus programmu materiālās nenodrošinātības mazināšanai 2021.–2027. gadam (turpmāk – programma), tai skaitā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mājsaimniecībām, kurām ir tiesības saņemt programmas finansētu pārtiku un pamata materiālās palīdzības preces un piedalīties papildpasākumos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finansētas pārtikas un pamata materiālās palīdzības preču satura, kvalitātes, piegādes, uzglabāšanas un izdalīšanas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partnerorganizāciju atlases kritērijus, kārtību, kādā organizē partnerorganizāciju atlasi, un kārtību, kādā izvērtē partnerorganizācijas pretendenta iesnieguma noraidīšanas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vai vienošanās par pārtikas un pamata materiālās palīdzības preču uzglabāšanu, izdalīšanu un papildpasākumu īstenošanu saturu, to noslēgšanas, grozīšanas un izbeigšanas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izmaksu attiecināmības un vienotās likmes maksājumu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budžetā plāno līdzekļus programmas ieviešanai.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kopējais pieejamais finansējums ir 38 280 000 </w:t>
      </w:r>
      <w:r w:rsidR="00000000" w:rsidRPr="00000000" w:rsidDel="00000000">
        <w:rPr>
          <w:i w:val="1"/>
          <w:rtl w:val="0"/>
        </w:rPr>
        <w:t xml:space="preserve">euro</w:t>
      </w:r>
      <w:r w:rsidR="00000000" w:rsidRPr="00000000" w:rsidDel="00000000">
        <w:rPr>
          <w:rtl w:val="0"/>
        </w:rPr>
        <w:t xml:space="preserve">, tai skaitā Eiropas Sociālā fonda Plus līdzfinansējums 32 538 000 </w:t>
      </w:r>
      <w:r w:rsidR="00000000" w:rsidRPr="00000000" w:rsidDel="00000000">
        <w:rPr>
          <w:i w:val="1"/>
          <w:rtl w:val="0"/>
        </w:rPr>
        <w:t xml:space="preserve">euro </w:t>
      </w:r>
      <w:r w:rsidR="00000000" w:rsidRPr="00000000" w:rsidDel="00000000">
        <w:rPr>
          <w:rtl w:val="0"/>
        </w:rPr>
        <w:t xml:space="preserve">apmērā, kas veido 90 % no programmas finansējuma, un valsts budžeta finansējums 5 742 000 </w:t>
      </w:r>
      <w:r w:rsidR="00000000" w:rsidRPr="00000000" w:rsidDel="00000000">
        <w:rPr>
          <w:i w:val="1"/>
          <w:rtl w:val="0"/>
        </w:rPr>
        <w:t xml:space="preserve">euro </w:t>
      </w:r>
      <w:r w:rsidR="00000000" w:rsidRPr="00000000" w:rsidDel="00000000">
        <w:rPr>
          <w:rtl w:val="0"/>
        </w:rPr>
        <w:t xml:space="preserve">apmērā, no tiem obligātais valsts budžeta līdzfinansējums 3 615 334 </w:t>
      </w:r>
      <w:r w:rsidR="00000000" w:rsidRPr="00000000" w:rsidDel="00000000">
        <w:rPr>
          <w:i w:val="1"/>
          <w:rtl w:val="0"/>
        </w:rPr>
        <w:t xml:space="preserve">euro </w:t>
      </w:r>
      <w:r w:rsidR="00000000" w:rsidRPr="00000000" w:rsidDel="00000000">
        <w:rPr>
          <w:rtl w:val="0"/>
        </w:rPr>
        <w:t xml:space="preserve">apmērā, kas veido 10 % no programmas finansējuma, un papildu valsts budžeta finansējums 2 126 666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 saņemt programmas finansējumu programmas atbalstāmo darbību īstenošanai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 pārtikas un pamata materiālās palīdzības preču iegādei un transportēšanai;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ar kuru sadarbības iestāde ir noslēgusi līgumu vai vienošanos saskaņā ar šo noteikumu VII nodaļā noteikto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pārtikas palīdzības sniegšanu saistītā procesa administrēšanai, tai skaitā pārtikas preču un gatavās maltītes (turpmāk – maltīte) pagatavošanai paredzēto preču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pamata materiālās palīdzības sniegšanu saistītā procesa administrēšanai, tai skaitā higiēnas un saimniecības preču un individuālo mācību piederumu uzglabāšanai un izdalīšanai;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V nodaļā minēto papildpasākumu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Sociālā fonda Plus programmas materiālās nenodrošinātības mazināšanai 2021.–2027. gada plānošanas perioda vadības likuma 4. pantā minētajām programmas vadībā iesaistītajām institūcijām programmas vadības nodrošināšanai – šādu atbalstāmo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sagatavošanās programmas ieviešanai;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pārvaldības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uzraudzība un finanšu pārvaldība;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novērtēšana;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informēšana.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partnerorganizācija sniedz atbalstu Ukrainas civiliedzīvotājiem Ukrainas civiliedzīvotāju atbalsta likuma izpratnē (turpmāk – Ukrainas civiliedzīvotājs), kuri saņēmuši pašvaldības sociālā dienesta izsniegtu rakstisku izziņu par atbilstību vienam no šo noteikumu 4.1. apakšpunktā minētajiem statusiem, partnerorganizācija minētajā likumā noteiktā atbalsta sniegšanas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Ukrainas civiliedzīvotājam šo noteikumu 9.punktā minēto komplektu izsniegšanu atbilstoši šo noteikumu 30. punktā minētajai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 Ukrainas civiliedzīvotājam iespēju brīvprātīgi piedalīties šo noteikumu 37. punktā minētajos papildpasākumos;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atsevišķu Ukrainas civiliedzīvotājam sniegtā atbalsta uzskaiti šo noteikumu 33.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minētā atbalsta sniegšanu Ukrainas civiliedzīvotājam sadarbības iestāde veic partnerorganizācijai šo noteikumu </w:t>
      </w:r>
      <w:r w:rsidR="00000000" w:rsidRPr="00000000" w:rsidDel="00000000">
        <w:rPr>
          <w:rtl w:val="0"/>
        </w:rPr>
        <w:t xml:space="preserve">59.2.1.1.</w:t>
      </w:r>
      <w:r w:rsidR="00000000" w:rsidRPr="00000000" w:rsidDel="00000000">
        <w:rPr>
          <w:rtl w:val="0"/>
        </w:rPr>
        <w:t xml:space="preserve"> un </w:t>
      </w:r>
      <w:r w:rsidR="00000000" w:rsidRPr="00000000" w:rsidDel="00000000">
        <w:rPr>
          <w:rtl w:val="0"/>
        </w:rPr>
        <w:t xml:space="preserve">59.2.1.2.</w:t>
      </w:r>
      <w:r w:rsidR="00000000" w:rsidRPr="00000000" w:rsidDel="00000000">
        <w:rPr>
          <w:rtl w:val="0"/>
        </w:rPr>
        <w:t xml:space="preserve"> apakšpunktā minēto netiešo attiecināmo izmaksu maksājumu atbilstoši šo noteikumu </w:t>
      </w:r>
      <w:r w:rsidR="00000000" w:rsidRPr="00000000" w:rsidDel="00000000">
        <w:rPr>
          <w:rtl w:val="0"/>
        </w:rPr>
        <w:t xml:space="preserve">62.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Mājsaimniecības, kurām ir tiesības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Tiesības saņemt šo noteikumu 9. punktā minēto komplektu un piedalīties papildpasākumos ir mājsaimniecībai, kura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vispārīgajiem kritērijiem mājsaimniecībai, kurai pašvaldības sociālais dienests izsniedzis izziņu, kas apliecina, ka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trūcīgas mājsaimniecības statusam;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nonākusi krīzes situācijā;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vienam no specifiskajiem kritērijiem mājsaimniecībai, kura pretendē: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minētā pārtikas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minētā individuālā mācību piederumu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9.3.</w:t>
      </w:r>
      <w:r w:rsidR="00000000" w:rsidRPr="00000000" w:rsidDel="00000000">
        <w:rPr>
          <w:rtl w:val="0"/>
        </w:rPr>
        <w:t xml:space="preserve"> apakšpunktā minētā higiēnas un saimniecības preču komplekta saņemšanu;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minētā higiēnas preču komplekta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 MK 07.11.2023. noteikumiem Nr. 636; MK 19.12.2023. noteikumiem Nr. 793)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sociālais dienests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 minēto izziņu, – pamatojoties uz sociālā dienesta veiktu mājsaimniecības ienākumu un materiālās situācijas izvērtējumu atbilstoši normatīvajiem aktiem par minimālo ienākumu slieksni un tā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 minēto izziņu, ja nav izsniegta šo noteikumu </w:t>
      </w:r>
      <w:r w:rsidR="00000000" w:rsidRPr="00000000" w:rsidDel="00000000">
        <w:rPr>
          <w:rtl w:val="0"/>
        </w:rPr>
        <w:t xml:space="preserve">4.1.1.</w:t>
      </w:r>
      <w:r w:rsidR="00000000" w:rsidRPr="00000000" w:rsidDel="00000000">
        <w:rPr>
          <w:rtl w:val="0"/>
        </w:rPr>
        <w:t xml:space="preserve"> apakšpunktā minētā izziņa, – pamatojoties uz sociālā dienesta atzinumu, kurā novērtēta mājsaimniecības sociālā situācija, izņemot ienākumus, ja mājsaimniecība nonākusi krīzes situācijā tādu apstākļu dēļ, kurus tā nespēja paredzēt vai novērst un kuri izraisa pilnīgu vai daļēju materiālo vai citu resursu zudumu un padziļina tās nenodrošinātību ar pārtiku, higiēnas un saimniecības precēm vai individuāliem mācību piederumiem, un tai nepieciešama tūlītēja palīdzība.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mājsaimniecībai ir tiesības pašvaldības sociālajā dienestā un partnerorganizācijā saņemt informāciju par atbalsta veidiem un izdales vietām.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Satura un kvalitātes prasības pārtikas un pamata materiālās palīdzības precēm un to nodrošināšanas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nodrošina pārtikas un pamata materiālās palīdzības preču iegādi, ne retāk kā reizi trijos gados veicot pārtikas un pamata materiālās palīdzības preču piegādātāju (turpmāk – piegādātājs) atlasi atklātā, pārredzamā, nediskriminējošā un konkurenci nodrošinošā konkursa procedūrā, ievērojot Publisko iepirkumu likumu, kā arī citus publiskos iepirkumus reglamentējošos normatīvos aktus, ciktāl šie noteikumi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Pārtikas un pamata materiālās palīdzības preces individuālai izdalei iedala šādos komplektos: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bez vecuma ierobežojuma;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sešiem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24 mēnešiem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individuālie mācību piederumi: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no pieciem līdz 10 gadiem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11 līdz 16 gadiem (ieskaitot);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higiēnas un saimniecības preces mājsaimniecības loceklim bez vecuma ierobežojuma;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preces: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loceklim vecumā līdz sešiem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loceklim vecumā no septiņiem līdz 12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loceklim vecumā no 13 līdz 18 mēnešiem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loceklim vecumā no 19 līdz 24 mēnešiem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nosaka šo noteikumu </w:t>
      </w:r>
      <w:r w:rsidR="00000000" w:rsidRPr="00000000" w:rsidDel="00000000">
        <w:rPr>
          <w:rtl w:val="0"/>
        </w:rPr>
        <w:t xml:space="preserve">9.</w:t>
      </w:r>
      <w:r w:rsidR="00000000" w:rsidRPr="00000000" w:rsidDel="00000000">
        <w:rPr>
          <w:rtl w:val="0"/>
        </w:rPr>
        <w:t xml:space="preserve"> punktā minēto komplektu saturu un preču daudzumu atbilstoši vadošās iestādes veiktajam sociāli ekonomiskās situācijas izvērtējumam, ņemot vērā,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komplektam var būt atšķirīgs saturs;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minētajā komplektā: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vismaz šādas pārtikas preces un produktu grupas: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graudaugi un citi cieti saturoši produkti, tai skaitā milti, makaroni, putraimi un to izstrādājumi, – kopā ne mazāk par 3,3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gaļas produkti – kopā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eļļa – ne mazāk par 0,5 l;</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cukurs – ne mazāk par 0,25 kg;</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zivju produkti – ne mazāk par 0,25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var iekļaut citas pārtikas preces vai produktu grupas;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apakšpunktā minētā komplekta saturu un preču daudzumu var veidot atšķirīgi, piemērojot individuālai izdalei vai maltītes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apakšpunktā minētais maltītes nodrošināšanai paredzētais komplekts neatkarīgi no tā satura un preču daudzuma ir līdzvērtīgs četru individuālai izdalei paredzēto komplektu cenai;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iekļauj vismaz šādus pārtikas produktus un produktu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apstrādāta graudaugu pārtika vai ēdināšanas maisījumi zīdaiņiem – ne mazāk par 0,3 kg;</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 bērniem, piemēram, augļu, ogu, dārzeņu, gaļas produkti, – ne mazāk par 3,6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minētajā komplektā iekļauj preces, kas norādītas attiecīgi šo noteikumu 1., 2. un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sadarbības iestāde ir mainījusi komplekta saturu un preču daudzumu, tā pārtrauc iepriekšējā komplekta izdali vai nosaka ar vadošo iestādi saskaņotu pārejas periodu komplektu izdalei.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piegādātājam izvirza šādas vispārīgās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iepirkuma nolikumā noteiktā satura, kvalitātes un daudzuma pārtikas un pamata materiālās palīdzības preču (turpmāk šajā punktā – preces) ražošanu vai iepirkšanu, iepakošanu, komplektēšanu un piegādi visā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atbilstību normatīvajos aktos noteiktajām preču drošuma, kvalitātes un obligātajām nekaitīguma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izdalīšanai paredzētās preces tiek iepakotas komplektā atbilstoši šo noteikumu 10.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preču marķēšanu valsts valodā atbilstoši normatīvajiem aktiem par preču marķēšanu un Patērētāju tiesību aizsardzības 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katras preču komplekta vienības iepakojuma, izņemot individuālos mācību piederumus, nodrošināt skaidri salasāmu uzrakstu "Bezmaksas. Nav paredzēts pārdošanai" un Eiropas Savienības fondu vizuālās identitātes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preču un preču komplekta vienības iepakojuma atbilstību normatīvajos aktos noteiktajām prasībām par preču iepakojuma materiālu, tai skaitā atbilstību videi draudzīgam iepakojumam vai iepakojumam, kura lielākā daļa ir otrreiz pārstrādājama;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ar finansējuma saņēmēju saskaņotam piegādes grafikam ne retāk kā reizi divos mēnešos nodrošināt preču transportēšanu uz partnerorganizāciju komplektu uzglabāšanas vai izdales vietu faktiskajām adresēm;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 videi draudzīgu preču piegādes veidu, lai piegādes laikā nodrošinātu samazinātu vides piesārņojumu ar autotransporta izplūdes gāzēm un veicinātu ceļa infrastruktūras slodzes samazināšanu.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pārtikas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pārtikas preču kvalitāti atbilstoši šo noteikumu </w:t>
      </w:r>
      <w:r w:rsidR="00000000" w:rsidRPr="00000000" w:rsidDel="00000000">
        <w:rPr>
          <w:rtl w:val="0"/>
        </w:rPr>
        <w:t xml:space="preserve">1.</w:t>
      </w:r>
      <w:r w:rsidR="00000000" w:rsidRPr="00000000" w:rsidDel="00000000">
        <w:rPr>
          <w:rtl w:val="0"/>
        </w:rPr>
        <w:t xml:space="preserve">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9.1.1.</w:t>
      </w:r>
      <w:r w:rsidR="00000000" w:rsidRPr="00000000" w:rsidDel="00000000">
        <w:rPr>
          <w:rtl w:val="0"/>
        </w:rPr>
        <w:t xml:space="preserve"> apakšpunktā minētajā komplektā iekļauto pārtikas produktu realizācijas termiņš ir vismaz: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pieci mēneši – graudaugiem un citiem cieti saturošiem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mēneši – gaļas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 mēneši – olu pulverim;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mēneši – piena produktiem;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deviņi mēneši – eļļai;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12 mēneši – zivju produktiem;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pēc piegādes izdales vietā šo noteikumu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minētajā komplektā iekļauto pārtikas produktu realizācijas termiņš ir ne mazāks kā 66 % no īsākā derīguma termiņa, ko ražotājs noteicis attiecīgajam produktam;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pieejamībai izmantot pārtikas produktus, kas atbilst bioloģiskās lauksaimniecības vai nacionālās pārtikas kvalitātes shēmu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pārtikas produkti nesatur ģenētiski modificētos organismus, nesastāv no tiem un nav ražoti no šādiem organismiem;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pārtikas produkti pirms un pēc to iesaiņošanas komplektos tiek uzglabāti telpās, kas atbilst normatīvo aktu prasībām pārtikas aprites jomā, saskaņā ar pārtikas produktu marķējumā norādītajiem uzglabāšanas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individuālo mācību piederumu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preču drošumu un kvalitāti atbilstoši šo noteikumu 2. pielikumā minētajiem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šo noteikumu </w:t>
      </w:r>
      <w:r w:rsidR="00000000" w:rsidRPr="00000000" w:rsidDel="00000000">
        <w:rPr>
          <w:rtl w:val="0"/>
        </w:rPr>
        <w:t xml:space="preserve">9.2.</w:t>
      </w:r>
      <w:r w:rsidR="00000000" w:rsidRPr="00000000" w:rsidDel="00000000">
        <w:rPr>
          <w:rtl w:val="0"/>
        </w:rPr>
        <w:t xml:space="preserve"> apakšpunktā minētie individuālie mācību piederumi, kuri atbilstoši Izglītības likumam jāsagādā izglītojamo vecākiem, atbilst Izglītības likumā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higiēnas un saimniecības preču piegādātājam izvirza šādas papildu specifiskās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atbilstību preču lietošanai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preču drošumu un kvalitāti atbilstoši šo noteikumu 3. pielikumā minētajām prasībām un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Pārtikas un veterinārais dienests veic pārtikas produktu kvalitātes un nekaitīguma kontroli, paņemot partiju reprezentējošu paraugu un nosūtot to laboratoriskai pārbaudei valsts zinātniskajam institūtam "Pārtikas drošības, dzīvnieku veselības un vides zinātniskais institūts "BIOR"" (turpmāk – institūts).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Izdevumus, kas saistīti ar pārtikas produktu kontroli un paraugu ņemšanu, sedz piegādātājs saskaņā ar normatīvajiem aktiem par Pārtikas un veterinārā dienesta veikto valsts uzraudzības un kontroles darbību un sniegto maksas pakalpojumu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Izdevumus, kas saistīti ar laboratorisko pārbaudi un testēšanas pārskata sagatavošanu, sedz piegādātājs saskaņā ar normatīvajiem aktiem par institūta valsts pārvaldes uzdevumu ietvaros veikto darbību cenrādi.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partiju reprezentējošais paraugs neatbilst normatīvo aktu prasībām pārtikas aprites jomā, Pārtikas un veterinārais dienests, ņemot nākamo partiju reprezentējošu paraugu nosūtīšanai uz laboratorisko pārbaudi, attiecīgo pārtikas produktu partiju aiztur piegādātāja noliktavā līdz laboratoriskās pārbaudes un testēšanas pārskata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partiju reprezentējošā parauga laboratoriskās testēšanas rezultāti, par kuriem institūts ir informējis Pārtikas un veterināro dienestu, liecina, ka pārtika rada vai var radīt tiešu vai netiešu apdraudējumu cilvēku veselībai vai dzīvībai: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piegādātājs nekavējoties novērš pārtikas radīto apdraudējumu cilvēku veselībai vai dzīvībai atbilstoši Eiropas Parlamenta un Padomes 2002. gada 28. janvāra Regulas (EK) Nr.  </w:t>
      </w:r>
      <w:r w:rsidR="00000000" w:rsidRPr="00000000" w:rsidDel="00000000">
        <w:rPr>
          <w:rtl w:val="0"/>
        </w:rPr>
        <w:t xml:space="preserve">178/2002</w:t>
      </w:r>
      <w:r w:rsidR="00000000" w:rsidRPr="00000000" w:rsidDel="00000000">
        <w:rPr>
          <w:rtl w:val="0"/>
        </w:rPr>
        <w:t xml:space="preserve">, ar ko paredz pārtikas aprites tiesību aktu vispārīgus principus un prasības, izveido Eiropas Pārtikas nekaitīguma iestādi un paredz procedūras saistībā ar pārtikas nekaitīgumu (turpmāk – regula Nr.  </w:t>
      </w:r>
      <w:r w:rsidR="00000000" w:rsidRPr="00000000" w:rsidDel="00000000">
        <w:rPr>
          <w:rtl w:val="0"/>
        </w:rPr>
        <w:t xml:space="preserve">178/2002</w:t>
      </w:r>
      <w:r w:rsidR="00000000" w:rsidRPr="00000000" w:rsidDel="00000000">
        <w:rPr>
          <w:rtl w:val="0"/>
        </w:rPr>
        <w:t xml:space="preserve">), 19.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informē sabiedrību atbilstoši regulas Nr.  </w:t>
      </w:r>
      <w:r w:rsidR="00000000" w:rsidRPr="00000000" w:rsidDel="00000000">
        <w:rPr>
          <w:rtl w:val="0"/>
        </w:rPr>
        <w:t xml:space="preserve">178/2002</w:t>
      </w:r>
      <w:r w:rsidR="00000000" w:rsidRPr="00000000" w:rsidDel="00000000">
        <w:rPr>
          <w:rtl w:val="0"/>
        </w:rPr>
        <w:t xml:space="preserve"> 50. pantam.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saņēmējam reizi gadā, par to divus mēnešus iepriekš informējot piegādātāju, atbilstoši šo noteikumu </w:t>
      </w:r>
      <w:r w:rsidR="00000000" w:rsidRPr="00000000" w:rsidDel="00000000">
        <w:rPr>
          <w:rtl w:val="0"/>
        </w:rPr>
        <w:t xml:space="preserve">10.</w:t>
      </w:r>
      <w:r w:rsidR="00000000" w:rsidRPr="00000000" w:rsidDel="00000000">
        <w:rPr>
          <w:rtl w:val="0"/>
        </w:rPr>
        <w:t xml:space="preserve"> punktā minētajam situācijas izvērtējumam ir tiesības veikt izmaiņas līgumā noteiktajā preču klāstā: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vai aizstāt pārtikas preces, ievērojot šo noteikumu </w:t>
      </w:r>
      <w:r w:rsidR="00000000" w:rsidRPr="00000000" w:rsidDel="00000000">
        <w:rPr>
          <w:rtl w:val="0"/>
        </w:rPr>
        <w:t xml:space="preserve">1.</w:t>
      </w:r>
      <w:r w:rsidR="00000000" w:rsidRPr="00000000" w:rsidDel="00000000">
        <w:rPr>
          <w:rtl w:val="0"/>
        </w:rPr>
        <w:t xml:space="preserve">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vai aizstāt individuālos mācību piederumus, ievērojot šo noteikumu 2.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vai aizstāt higiēnas un saimniecības preces, ievērojot šo noteikumu 3. pielikumā minētos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vai palielināt izdalāmo pārtikas un pamata materiālās palīdzības preču komplektu skaitu atbilstoši atbalsta saņēmēju skaita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pārtikas un pamata materiālās palīdzības preču uzglabāšanai un izdalīšanai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Partnerorganizācija izdala pārtiku un pamata materiālās palīdzības preču komplektus: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uzglabāšanas vai izdales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partnerorganizācijas juridiskajā vai faktiskajā adresē;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telpā, par kuras izmantošanu noslēgts nomas vai patapinājuma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Partnerorganizācija īsteno papildpasākumus telpās vai teritorijā, kas atbilst attiecīgā papildpasākuma saturam un veidam.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partnerorganizācija saskaņā ar līgumu vai vienošanos, kas noslēgta ar sadarbības iestādi, nodrošina maltīti pašvaldības administratīvajā teritorijā (turpmāk – izdales teritorija), par maltīti uzskatāma viena ēdienreize, piedāvājot ēdināšanu uz vietas vai ēdienu līdzņemšanai.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Partnerorganizācija nodrošina netraucētu piegādes autotransporta piebraukšanu pie pārtikas un pamata materiālās palīdzības preču komplektu uzglabāšanas vai izdales vietas jebkurā gadalaikā. Ja komplektu uzglabāšanas vai izdales vietai ir apgrūtināta piegādes autotransporta piekļuve un komplektu novietošana telpās, partnerorganizācija laikus nodrošina efektīvus risinājumus komplektu piegādei un novietošanai telpās.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Partnerorganizācija nodrošina, ka pārtikas preces un maltītes uzglabā un izdala vietā, kas ir iekļauta Pārtikas un veterinārā dienesta uzraudzībai pakļauto uzņēmumu reģistrā, vai vietā, kurā ir nodrošināta higiēnas prasību ievērošana atbilstoši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(turpmāk – regula Nr.  </w:t>
      </w:r>
      <w:r w:rsidR="00000000" w:rsidRPr="00000000" w:rsidDel="00000000">
        <w:rPr>
          <w:rtl w:val="0"/>
        </w:rPr>
        <w:t xml:space="preserve">852/2004</w:t>
      </w:r>
      <w:r w:rsidR="00000000" w:rsidRPr="00000000" w:rsidDel="00000000">
        <w:rPr>
          <w:rtl w:val="0"/>
        </w:rPr>
        <w:t xml:space="preserve">) II pielikuma III nodaļas 1. punktam un VIII nodaļai, izņemot šo noteikumu </w:t>
      </w:r>
      <w:r w:rsidR="00000000" w:rsidRPr="00000000" w:rsidDel="00000000">
        <w:rPr>
          <w:rtl w:val="0"/>
        </w:rPr>
        <w:t xml:space="preserve">22.4.</w:t>
      </w:r>
      <w:r w:rsidR="00000000" w:rsidRPr="00000000" w:rsidDel="00000000">
        <w:rPr>
          <w:rtl w:val="0"/>
        </w:rPr>
        <w:t xml:space="preserve"> apakšpunktā minēto gadījumu. Minēto prasību ievērošanu izvērtē Pārtikas un veterinārais dienests.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Partnerorganizācija izdalei paredzētos pamata materiālās palīdzības preču komplektus uzglabā telpās, kurās: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preču un pakalpojumu drošumu regulējošo normatīvo aktu prasībām ir ievērota laba higiēnas prakse un aizsardzība pret ārēju piesārņojuma avotu, piemēram, kaitēkļiem, kā arī aizsardzība pret piesārņojuma tālāku izplatību;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komplekti ir novietoti tā, lai izvairītos no to piesārņojuma riska.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Partnerorganizācija ir materiāli atbildīga par tās telpās esošo pārtikas un pamata materiālo preču drošību un tādu pasākumu veikšanu, lai nepieļautu mantisku zaudējumu rašanos. Ja ir radušies zaudējumi, izņemot zaudējumus, kas radušies nepārvaramas varas dēļ, partnerorganizācija tos atlīdzina sadarbības iestādei saskaņā ar noslēgto līgumu vai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Partnerorganizācija nodrošina pārtikas preču komplektu fizisku nodalīšanu no pamata materiālās palīdzības preču komplektiem, kā arī higiēnas un saimniecības preču komplektu fizisku nodalīšanu no individuālo mācību piederumu komplektiem.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Partnerorganizācija nodrošina, ka pārtikas un pamata materiālās palīdzības preču komplekti līdz izdalīšanai netiek bojāti, izjaukti vai sadalīti pa daļām. Pieļaujama tikai šo noteikumu </w:t>
      </w:r>
      <w:r w:rsidR="00000000" w:rsidRPr="00000000" w:rsidDel="00000000">
        <w:rPr>
          <w:rtl w:val="0"/>
        </w:rPr>
        <w:t xml:space="preserve">23.</w:t>
      </w:r>
      <w:r w:rsidR="00000000" w:rsidRPr="00000000" w:rsidDel="00000000">
        <w:rPr>
          <w:rtl w:val="0"/>
        </w:rPr>
        <w:t xml:space="preserve"> punktā minētās maltītes nodrošināšanai paredzēto komplektu izjaukšana vai sadalīšana.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Partnerorganizācija nodrošina, ka šo noteikumu </w:t>
      </w:r>
      <w:r w:rsidR="00000000" w:rsidRPr="00000000" w:rsidDel="00000000">
        <w:rPr>
          <w:rtl w:val="0"/>
        </w:rPr>
        <w:t xml:space="preserve">9.</w:t>
      </w:r>
      <w:r w:rsidR="00000000" w:rsidRPr="00000000" w:rsidDel="00000000">
        <w:rPr>
          <w:rtl w:val="0"/>
        </w:rPr>
        <w:t xml:space="preserve"> punktā minētie komplekti tiek izsniegti vienai no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4.1.2.</w:t>
      </w:r>
      <w:r w:rsidR="00000000" w:rsidRPr="00000000" w:rsidDel="00000000">
        <w:rPr>
          <w:rtl w:val="0"/>
        </w:rPr>
        <w:t xml:space="preserve"> apakšpunktā minētajā izziņā norādītajām pilngadīgajām personām, mājsaimniecības norādītajam pārstāvim vai pašvaldības sociālā dienesta pārstāvim atbilstoši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un </w:t>
      </w:r>
      <w:r w:rsidR="00000000" w:rsidRPr="00000000" w:rsidDel="00000000">
        <w:rPr>
          <w:rtl w:val="0"/>
        </w:rPr>
        <w:t xml:space="preserve">9.1.3.</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9.1.</w:t>
      </w:r>
      <w:r w:rsidR="00000000" w:rsidRPr="00000000" w:rsidDel="00000000">
        <w:rPr>
          <w:rtl w:val="0"/>
        </w:rPr>
        <w:t xml:space="preserve"> apakšpunktā minēto pārtikas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komplektu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minētās izziņas derīguma termiņa laikā, ja izziņa izsniegta uz vienu mēnesi;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minētos komplektus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minētās izziņas derīguma termiņa laikā, ja izziņa izsniegta uz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četrus attiecīgos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minētos komplektus 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minētos komplektus triju mēnešu laikā no šo noteikumu </w:t>
      </w:r>
      <w:r w:rsidR="00000000" w:rsidRPr="00000000" w:rsidDel="00000000">
        <w:rPr>
          <w:rtl w:val="0"/>
        </w:rPr>
        <w:t xml:space="preserve">4.1.2. </w:t>
      </w:r>
      <w:r w:rsidR="00000000" w:rsidRPr="00000000" w:rsidDel="00000000">
        <w:rPr>
          <w:rtl w:val="0"/>
        </w:rPr>
        <w:t xml:space="preserve">apakšpunktā</w:t>
      </w:r>
      <w:r w:rsidR="00000000" w:rsidRPr="00000000" w:rsidDel="00000000">
        <w:rPr>
          <w:rtl w:val="0"/>
        </w:rPr>
        <w:t xml:space="preserve">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minētais mājsaimniecības loceklis, izsniedz vienu attiecīgo šo noteikumu </w:t>
      </w:r>
      <w:r w:rsidR="00000000" w:rsidRPr="00000000" w:rsidDel="00000000">
        <w:rPr>
          <w:rtl w:val="0"/>
        </w:rPr>
        <w:t xml:space="preserve">9.2.</w:t>
      </w:r>
      <w:r w:rsidR="00000000" w:rsidRPr="00000000" w:rsidDel="00000000">
        <w:rPr>
          <w:rtl w:val="0"/>
        </w:rPr>
        <w:t xml:space="preserve"> apakšpunktā minēto individuālo mācību piederumu komplektu kalendāra gada laikā, ja ir izsniegta viena no šo noteikumu </w:t>
      </w:r>
      <w:r w:rsidR="00000000" w:rsidRPr="00000000" w:rsidDel="00000000">
        <w:rPr>
          <w:rtl w:val="0"/>
        </w:rPr>
        <w:t xml:space="preserve">4.1.1.</w:t>
      </w:r>
      <w:r w:rsidR="00000000" w:rsidRPr="00000000" w:rsidDel="00000000">
        <w:rPr>
          <w:rtl w:val="0"/>
        </w:rPr>
        <w:t xml:space="preserve"> vai </w:t>
      </w:r>
      <w:r w:rsidR="00000000" w:rsidRPr="00000000" w:rsidDel="00000000">
        <w:rPr>
          <w:rtl w:val="0"/>
        </w:rPr>
        <w:t xml:space="preserve">4.1.2.</w:t>
      </w:r>
      <w:r w:rsidR="00000000" w:rsidRPr="00000000" w:rsidDel="00000000">
        <w:rPr>
          <w:rtl w:val="0"/>
        </w:rPr>
        <w:t xml:space="preserve">  apakšpunktā minētajām izziņām;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mājsaimniecība pretendē uz šo noteikumu </w:t>
      </w:r>
      <w:r w:rsidR="00000000" w:rsidRPr="00000000" w:rsidDel="00000000">
        <w:rPr>
          <w:rtl w:val="0"/>
        </w:rPr>
        <w:t xml:space="preserve">9.3.</w:t>
      </w:r>
      <w:r w:rsidR="00000000" w:rsidRPr="00000000" w:rsidDel="00000000">
        <w:rPr>
          <w:rtl w:val="0"/>
        </w:rPr>
        <w:t xml:space="preserve"> apakšpunktā minēto higiēnas un saimniecības preču komplektu, katram mājsaimniecības loceklim izsniedz šo noteikumu </w:t>
      </w:r>
      <w:r w:rsidR="00000000" w:rsidRPr="00000000" w:rsidDel="00000000">
        <w:rPr>
          <w:rtl w:val="0"/>
        </w:rPr>
        <w:t xml:space="preserve">9.3.</w:t>
      </w:r>
      <w:r w:rsidR="00000000" w:rsidRPr="00000000" w:rsidDel="00000000">
        <w:rPr>
          <w:rtl w:val="0"/>
        </w:rPr>
        <w:t xml:space="preserve"> apakšpunktā minēto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šo noteikumu </w:t>
      </w:r>
      <w:r w:rsidR="00000000" w:rsidRPr="00000000" w:rsidDel="00000000">
        <w:rPr>
          <w:rtl w:val="0"/>
        </w:rPr>
        <w:t xml:space="preserve">9.3.</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šo noteikumu </w:t>
      </w:r>
      <w:r w:rsidR="00000000" w:rsidRPr="00000000" w:rsidDel="00000000">
        <w:rPr>
          <w:rtl w:val="0"/>
        </w:rPr>
        <w:t xml:space="preserve">9.3.</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mājsaimniecībā ir šo noteikumu </w:t>
      </w:r>
      <w:r w:rsidR="00000000" w:rsidRPr="00000000" w:rsidDel="00000000">
        <w:rPr>
          <w:rtl w:val="0"/>
        </w:rPr>
        <w:t xml:space="preserve">9.4.1.</w:t>
      </w:r>
      <w:r w:rsidR="00000000" w:rsidRPr="00000000" w:rsidDel="00000000">
        <w:rPr>
          <w:rtl w:val="0"/>
        </w:rPr>
        <w:t xml:space="preserve">, </w:t>
      </w:r>
      <w:r w:rsidR="00000000" w:rsidRPr="00000000" w:rsidDel="00000000">
        <w:rPr>
          <w:rtl w:val="0"/>
        </w:rPr>
        <w:t xml:space="preserve">9.4.2.</w:t>
      </w:r>
      <w:r w:rsidR="00000000" w:rsidRPr="00000000" w:rsidDel="00000000">
        <w:rPr>
          <w:rtl w:val="0"/>
        </w:rPr>
        <w:t xml:space="preserve">, </w:t>
      </w:r>
      <w:r w:rsidR="00000000" w:rsidRPr="00000000" w:rsidDel="00000000">
        <w:rPr>
          <w:rtl w:val="0"/>
        </w:rPr>
        <w:t xml:space="preserve">9.4.3.</w:t>
      </w:r>
      <w:r w:rsidR="00000000" w:rsidRPr="00000000" w:rsidDel="00000000">
        <w:rPr>
          <w:rtl w:val="0"/>
        </w:rPr>
        <w:t xml:space="preserve"> un </w:t>
      </w:r>
      <w:r w:rsidR="00000000" w:rsidRPr="00000000" w:rsidDel="00000000">
        <w:rPr>
          <w:rtl w:val="0"/>
        </w:rPr>
        <w:t xml:space="preserve">9.4.4.</w:t>
      </w:r>
      <w:r w:rsidR="00000000" w:rsidRPr="00000000" w:rsidDel="00000000">
        <w:rPr>
          <w:rtl w:val="0"/>
        </w:rPr>
        <w:t xml:space="preserve"> apakšpunktā minētais mājsaimniecības loceklis, izsniedz attiecīgo šo noteikumu </w:t>
      </w:r>
      <w:r w:rsidR="00000000" w:rsidRPr="00000000" w:rsidDel="00000000">
        <w:rPr>
          <w:rtl w:val="0"/>
        </w:rPr>
        <w:t xml:space="preserve">9.4.</w:t>
      </w:r>
      <w:r w:rsidR="00000000" w:rsidRPr="00000000" w:rsidDel="00000000">
        <w:rPr>
          <w:rtl w:val="0"/>
        </w:rPr>
        <w:t xml:space="preserve"> apakšpunktā minēto higiēnas un saimniecības preču komplektu – kopumā ne vairāk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vienu mēnesi vai trim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attiecīgos šo noteikumu </w:t>
      </w:r>
      <w:r w:rsidR="00000000" w:rsidRPr="00000000" w:rsidDel="00000000">
        <w:rPr>
          <w:rtl w:val="0"/>
        </w:rPr>
        <w:t xml:space="preserve">9.4.</w:t>
      </w:r>
      <w:r w:rsidR="00000000" w:rsidRPr="00000000" w:rsidDel="00000000">
        <w:rPr>
          <w:rtl w:val="0"/>
        </w:rPr>
        <w:t xml:space="preserve"> apakšpunktā minētos komplektus šo noteikumu </w:t>
      </w:r>
      <w:r w:rsidR="00000000" w:rsidRPr="00000000" w:rsidDel="00000000">
        <w:rPr>
          <w:rtl w:val="0"/>
        </w:rPr>
        <w:t xml:space="preserve">4.1.1.</w:t>
      </w:r>
      <w:r w:rsidR="00000000" w:rsidRPr="00000000" w:rsidDel="00000000">
        <w:rPr>
          <w:rtl w:val="0"/>
        </w:rPr>
        <w:t xml:space="preserve"> apakšpunktā minētās izziņas derīguma termiņa laikā, ja izziņa izsniegta uz sešiem mēnešiem;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attiecīgo šo noteikumu </w:t>
      </w:r>
      <w:r w:rsidR="00000000" w:rsidRPr="00000000" w:rsidDel="00000000">
        <w:rPr>
          <w:rtl w:val="0"/>
        </w:rPr>
        <w:t xml:space="preserve">9.4.</w:t>
      </w:r>
      <w:r w:rsidR="00000000" w:rsidRPr="00000000" w:rsidDel="00000000">
        <w:rPr>
          <w:rtl w:val="0"/>
        </w:rPr>
        <w:t xml:space="preserve"> apakšpunktā minēto komplektu triju mēnešu laikā no šo noteikumu </w:t>
      </w:r>
      <w:r w:rsidR="00000000" w:rsidRPr="00000000" w:rsidDel="00000000">
        <w:rPr>
          <w:rtl w:val="0"/>
        </w:rPr>
        <w:t xml:space="preserve">4.1.2.</w:t>
      </w:r>
      <w:r w:rsidR="00000000" w:rsidRPr="00000000" w:rsidDel="00000000">
        <w:rPr>
          <w:rtl w:val="0"/>
        </w:rPr>
        <w:t xml:space="preserve"> apakšpunktā minētās izziņas izdošanas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mājsaimniecībā ir mājsaimniecības loceklis vecumā līdz 12 mēnešiem (ieskaitot), izņēmuma gadījumā pēc mājsaimniecības izvēles izsniedz vienu no šo noteikumu </w:t>
      </w:r>
      <w:r w:rsidR="00000000" w:rsidRPr="00000000" w:rsidDel="00000000">
        <w:rPr>
          <w:rtl w:val="0"/>
        </w:rPr>
        <w:t xml:space="preserve">9.4.1.</w:t>
      </w:r>
      <w:r w:rsidR="00000000" w:rsidRPr="00000000" w:rsidDel="00000000">
        <w:rPr>
          <w:rtl w:val="0"/>
        </w:rPr>
        <w:t xml:space="preserve"> vai </w:t>
      </w:r>
      <w:r w:rsidR="00000000" w:rsidRPr="00000000" w:rsidDel="00000000">
        <w:rPr>
          <w:rtl w:val="0"/>
        </w:rPr>
        <w:t xml:space="preserve">9.4.2.</w:t>
      </w:r>
      <w:r w:rsidR="00000000" w:rsidRPr="00000000" w:rsidDel="00000000">
        <w:rPr>
          <w:rtl w:val="0"/>
        </w:rPr>
        <w:t xml:space="preserve"> apakšpunktā minētajiem higiēnas preču komplektiem;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mājsaimniecībā ir mājsaimniecības loceklis vecumā no pieciem līdz 10 gadiem (ieskaitot) vai vecumā no 11 līdz 16 gadiem (ieskaitot), izņēmuma gadījumā pēc mājsaimniecības izvēles izsniedz vienu no šo noteikumu </w:t>
      </w:r>
      <w:r w:rsidR="00000000" w:rsidRPr="00000000" w:rsidDel="00000000">
        <w:rPr>
          <w:rtl w:val="0"/>
        </w:rPr>
        <w:t xml:space="preserve">9.2.1.</w:t>
      </w:r>
      <w:r w:rsidR="00000000" w:rsidRPr="00000000" w:rsidDel="00000000">
        <w:rPr>
          <w:rtl w:val="0"/>
        </w:rPr>
        <w:t xml:space="preserve"> vai </w:t>
      </w:r>
      <w:r w:rsidR="00000000" w:rsidRPr="00000000" w:rsidDel="00000000">
        <w:rPr>
          <w:rtl w:val="0"/>
        </w:rPr>
        <w:t xml:space="preserve">9.2.2.</w:t>
      </w:r>
      <w:r w:rsidR="00000000" w:rsidRPr="00000000" w:rsidDel="00000000">
        <w:rPr>
          <w:rtl w:val="0"/>
        </w:rPr>
        <w:t xml:space="preserve"> apakšpunktā minētajiem individuālo mācību piederumu komplektiem atbilstoši klasei (sākumskolā vai pamatskolā), kuru skolēns apmeklē.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Izņēmuma gadījumā partnerorganizācija šo noteikumu 9. punktā minētos komplektus drīkst izsniegt mēneša laikā pēc pašvaldības izziņas derīguma termiņa beigām, nepārsniedzot šo noteikumu </w:t>
      </w:r>
      <w:r w:rsidR="00000000" w:rsidRPr="00000000" w:rsidDel="00000000">
        <w:rPr>
          <w:rtl w:val="0"/>
        </w:rPr>
        <w:t xml:space="preserve">30.</w:t>
      </w:r>
      <w:r w:rsidR="00000000" w:rsidRPr="00000000" w:rsidDel="00000000">
        <w:rPr>
          <w:rtl w:val="0"/>
        </w:rPr>
        <w:t xml:space="preserve"> punktā attiecīgajam komplektam norādīto kopējo skaitu noteiktajam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Partnerorganizācija izsniedz personai komplektu šo noteikumu </w:t>
      </w:r>
      <w:r w:rsidR="00000000" w:rsidRPr="00000000" w:rsidDel="00000000">
        <w:rPr>
          <w:rtl w:val="0"/>
        </w:rPr>
        <w:t xml:space="preserve">30.</w:t>
      </w:r>
      <w:r w:rsidR="00000000" w:rsidRPr="00000000" w:rsidDel="00000000">
        <w:rPr>
          <w:rtl w:val="0"/>
        </w:rPr>
        <w:t xml:space="preserve"> punktā minētajā kārtībā, pamatojoties uz personas uzrādītu pašvaldības sociālā dienesta izsniegtu izziņu vai personu apliecinošu dokumentu. Ja persona uzrāda pašvaldības sociālā dienesta izziņu un partnerorganizācijai rodas šaubas par personu, tai ir tiesības lūgt uzrādīt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Izsniedzot pārtikas un pamata materiālās palīdzības preču komplektus,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izdalīto pārtikas un pamata materiālās palīdzības preču komplektu uzskaiti programmas elektroniskajā datu uzskaites sistēmā komplektu izsniegšanas laikā atbilstoši ar sadarbības iestādi noslēgtā līguma vai vienošanās nosacījumiem, tai skaitā norāda izsniegto komplektu veidu un skaitu.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Izsniedzot personai šo noteikumu </w:t>
      </w:r>
      <w:r w:rsidR="00000000" w:rsidRPr="00000000" w:rsidDel="00000000">
        <w:rPr>
          <w:rtl w:val="0"/>
        </w:rPr>
        <w:t xml:space="preserve">23.</w:t>
      </w:r>
      <w:r w:rsidR="00000000" w:rsidRPr="00000000" w:rsidDel="00000000">
        <w:rPr>
          <w:rtl w:val="0"/>
        </w:rPr>
        <w:t xml:space="preserve"> punktā minētās maltītes, partnerorganizācija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maltīšu izdali vismaz tādā apjomā, ko nosaka, izmantojot šādu formulu: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Qm = 12 x Qp</w:t>
      </w:r>
      <w:r w:rsidR="00000000" w:rsidRPr="00000000" w:rsidDel="00000000">
        <w:rPr>
          <w:vertAlign w:val="superscript"/>
          <w:rtl w:val="0"/>
        </w:rPr>
        <w:t xml:space="preserve">1</w:t>
      </w:r>
      <w:r w:rsidR="00000000" w:rsidRPr="00000000" w:rsidDel="00000000">
        <w:rPr>
          <w:rtl w:val="0"/>
        </w:rPr>
        <w:t xml:space="preserve"> + 48 x Qp</w:t>
      </w:r>
      <w:r w:rsidR="00000000" w:rsidRPr="00000000" w:rsidDel="00000000">
        <w:rPr>
          <w:vertAlign w:val="superscript"/>
          <w:rtl w:val="0"/>
        </w:rPr>
        <w:t xml:space="preserve">2</w:t>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Qm – izdalāmo maltīšu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1</w:t>
      </w:r>
      <w:r w:rsidR="00000000" w:rsidRPr="00000000" w:rsidDel="00000000">
        <w:rPr>
          <w:rtl w:val="0"/>
        </w:rPr>
        <w:t xml:space="preserve"> – maltītes pagatavošanai piegādāto šo noteikumu </w:t>
      </w:r>
      <w:r w:rsidR="00000000" w:rsidRPr="00000000" w:rsidDel="00000000">
        <w:rPr>
          <w:rtl w:val="0"/>
        </w:rPr>
        <w:t xml:space="preserve">35.</w:t>
      </w:r>
      <w:r w:rsidR="00000000" w:rsidRPr="00000000" w:rsidDel="00000000">
        <w:rPr>
          <w:rtl w:val="0"/>
        </w:rPr>
        <w:t xml:space="preserve"> punktā minēto individuālai izdalei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Qp</w:t>
      </w:r>
      <w:r w:rsidR="00000000" w:rsidRPr="00000000" w:rsidDel="00000000">
        <w:rPr>
          <w:vertAlign w:val="superscript"/>
          <w:rtl w:val="0"/>
        </w:rPr>
        <w:t xml:space="preserve">2</w:t>
      </w:r>
      <w:r w:rsidR="00000000" w:rsidRPr="00000000" w:rsidDel="00000000">
        <w:rPr>
          <w:rtl w:val="0"/>
        </w:rPr>
        <w:t xml:space="preserve"> – maltītes pagatavošanai piegādāto šo noteikumu </w:t>
      </w:r>
      <w:r w:rsidR="00000000" w:rsidRPr="00000000" w:rsidDel="00000000">
        <w:rPr>
          <w:rtl w:val="0"/>
        </w:rPr>
        <w:t xml:space="preserve">10.3.</w:t>
      </w:r>
      <w:r w:rsidR="00000000" w:rsidRPr="00000000" w:rsidDel="00000000">
        <w:rPr>
          <w:rtl w:val="0"/>
        </w:rPr>
        <w:t xml:space="preserve"> apakšpunktā minēto maltītes nodrošināšanai paredzēto pārtikas preču komplektu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"48" – no viena attiecīgā pārtikas preču komplekta pagatavojamo maltīšu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maltīšu uzskaiti atbilstoši ar sadarbības iestādi noslēgtā līguma vai vienošanās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partnerorganizācijas komplektu uzglabāšanas vai izdales vietā izdalei paredzētā pārtikas preču komplekta derīguma termiņš ir mazāks par 30 dienām vai sadarbības iestāde ir pārtraukusi šā komplekta izdali saskaņā ar šo noteikumu </w:t>
      </w:r>
      <w:r w:rsidR="00000000" w:rsidRPr="00000000" w:rsidDel="00000000">
        <w:rPr>
          <w:rtl w:val="0"/>
        </w:rPr>
        <w:t xml:space="preserve">11.</w:t>
      </w:r>
      <w:r w:rsidR="00000000" w:rsidRPr="00000000" w:rsidDel="00000000">
        <w:rPr>
          <w:rtl w:val="0"/>
        </w:rPr>
        <w:t xml:space="preserve"> punktu, to var piegādāt partnerorganizācijai, kas nodrošina šo noteikumu </w:t>
      </w:r>
      <w:r w:rsidR="00000000" w:rsidRPr="00000000" w:rsidDel="00000000">
        <w:rPr>
          <w:rtl w:val="0"/>
        </w:rPr>
        <w:t xml:space="preserve">23.</w:t>
      </w:r>
      <w:r w:rsidR="00000000" w:rsidRPr="00000000" w:rsidDel="00000000">
        <w:rPr>
          <w:rtl w:val="0"/>
        </w:rPr>
        <w:t xml:space="preserve"> punktā minēto maltīti,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saskaņojot ar sadarbības iestādi, ja maltīti nodrošina pati partnerorganizācija;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vienojoties ar partnerorganizāciju, kas nodrošina maltīti, un sadarbības iestādi, ja maltīti nodrošina cita partnerorganizācija.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Papildpasākumu īstenošanas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Partnerorganizācija nodrošina, ka papildpasākumi mazina personu sociālo atstumtību, sniedz ieguldījumu nabadzības izskaušanā, kā arī veicina šo personu patstāvību savu sociālo problēmu vai krīzes situācijas rezultātā radušos problēmu risināšanā ilgtermiņā.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Izsniedzot pārtikas un pamata materiālās palīdzības preču komplektu vai maltīti, partnerorganizācija izvērtē mājsaimniecības vajadzības un piedāvā tai iespēju brīvprātīgi piedalīties šādos papildpasākumos: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informatīvi pasākumi par papildu iespējām saņemt atbalstu ikdienas problēmu risināšanai vai krīzes situācijā, par nodarbinātības iespējām, izglītības iespējām, sabiedrības veselības veicināšanu, sportu, brīvā laika pavadīšanu, par Eiropas Sociālā fonda Plus vai citu ārvalstu finanšu instrumentu projektu ietvaros pieejamiem pakalpojumiem un citiem līdzīgiem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individuāls un grupu darbs ar personu vai personu grupām, nodrošinot starpinstitucionālu sadarbību, atsevišķu speciālistu profesionālās konsultācijas un atbalsta grupas vai pašpalīdzības grupas sociālo problēmu risināšanā;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neformāli izglītojoši pasākumi praktisku sadzīves iemaņu attīstībai, tai skaitā ēst gatavošanā, veļas mazgāšanā, mājas uzkopšanā, mājsaimniecības budžeta plānošanā, bērnu audzināšanā un darba meklēšanā;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socializēšanas pasākumi personas sociālo lomu, vērtību, kultūras un tradīciju apgūšanai un iekļaušanai sabiedrībā.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partnerorganizācija ir pašvaldība vai pašvaldības iestāde, tā nesaņem programmas finansējumu par tādu papildpasākumu īstenošanu, kuri tai jānodrošina saskaņā ar normatīvajiem aktiem un tiek finansēti no publiskā finansējuma līdzekļiem, tai skaitā no ārvalstu finanšu palīdzības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Partnerorganizācija nodrošina papildpasākumu un tajos iesaistīto atbalstu saņēmušo personu uzskaiti atbilstoši ar sadarbības iestādi noslēgtā līguma vai vienošanās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Partnerorganizāciju atlase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Partnerorganizāciju atlasi veic sadarbības iestāde saskaņā ar partnerorganizāciju atlases nolikumu (turpmāk – atlases nolikums) un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izmantojot programmas vadības informācijas sistēmu. Lēmumu piešķirt tiesības būt par partnerorganizāciju, piešķirt minētās tiesības ar nosacījumu vai noraidīt tās, kā arī atzinumus par lēmumā piešķirt minētās tiesības ar nosacījumu noteikto nosacījumu izpildi vai neizpildi sadarbības iestāde paziņo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Atlases nolikumu katrai partnerorganizāciju atlases reizei izstrādā un pēc saskaņošanas ar vadošo iestādi apstiprina sadarbības iestāde.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Sadarbības iestāde līdz 2023. gada 31. decembrim izsludina sākotnējo partnerorganizāciju atlasi, lai nodrošinātu pārtikas un pamata materiālās palīdzības sniegšanu visā Latvijas teritorijā. Partnerorganizāciju atlases organizē ne retāk kā reizi trijos gados. Pārtikas un pamata materiālās palīdzības sniegšana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pamata materiālās palīdzības preču komplektu uzglabāšanu un izdalīšanu, kā arī papildpasākumu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maltītes nodrošināšanu, tai skaitā pārtikas preču komplektu uzglabāšanu un izlietošanu, maltīšu izdalīšanu, kā arī papildpasākumu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ir tiesīga organizēt partnerorganizāciju atlasi pārtikas un pamata materiālās palīdzības sniegšanas nodrošināšanai un papildpasākumu īstenošanai atsevišķā izdales teritorijā,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partnerorganizācijas pretendents (turpmāk – pretendents) attiecīgajā izdales teritorijā nenodrošina šo noteikumu </w:t>
      </w:r>
      <w:r w:rsidR="00000000" w:rsidRPr="00000000" w:rsidDel="00000000">
        <w:rPr>
          <w:rtl w:val="0"/>
        </w:rPr>
        <w:t xml:space="preserve">42.</w:t>
      </w:r>
      <w:r w:rsidR="00000000" w:rsidRPr="00000000" w:rsidDel="00000000">
        <w:rPr>
          <w:rtl w:val="0"/>
        </w:rPr>
        <w:t xml:space="preserve"> punktā minētās pārtikas un pamata materiālās palīdzības sniegšanu vai daļu no tās atbilstoši partnerorganizāciju atlases iesniegumam (turpmāk – iesniegums);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partnerorganizācija pārtrauc dalību vai tiek izslēgta no dalības programmas īstenošanā, jo nav pildījusi līguma vai vienošanās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iesniedz publicēšanai oficiālajā izdevumā "Latvijas Vēstnesis":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par partnerorganizāciju atlases izsludināšanu, iesniegumu pieņemšanas termiņu un norādi uz sadarbības iestādes tīmekļvietni (www.sif.gov.lv), kurā publicēts partnerorganizācijas atlases nolikums, – ne vēlāk kā 20 darbdienas pirms pretendentu iesniegumu iesniegšanas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partnerorganizāciju atlases termiņa pagarināšanu, tās pārtraukšanu vai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Sadarbības iestāde rīko bezmaksas informatīvos seminārus un konsultācijas pretendentiem par atlases nolikumā tiem izvirzītajiem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var uzdot jautājumus par partnerorganizāciju atlasi un iesnieguma sagatavošanu, nosūtot tos sadarbības iestādei uz partnerorganizāciju atlases paziņojumā norādīto elektroniskā pasta adresi ne vēlāk kā trīs darbdienas pirms iesniegumu iesniegšanas termiņa beigām, norādot atsauci uz izsludināto partnerorganizāciju atlasi.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atbildi uz jautājumu sniedz triju darbdienu laikā pēc jautājuma saņemšanas, bet ne vēlāk kā vienu darbdienu pirms iesniegumu iesniegšanas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iegūtu tiesības būt par partnerorganizāciju, pretendents iesniedz sadarbības iestādē iesniegumu atbilstoši tās oficiālajā tīmekļvietnē (www.sif.gov.lv) ievietotā atlases nolikuma nosacījumiem un pievieno atlases nolikumā noteiktos dokumentus, ja tas spēj nodrošināt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minētās pārtikas un pamata materiālās palīdzības sniegšanu pilnībā vai daļēji vismaz vienā izdales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Partnerorganizāciju atlasē ir tiesības piedalīties arī pretendentu apvienībai, ja tā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katrs pretendentu apvienības dalībnieks atbilst šo noteikumu </w:t>
      </w:r>
      <w:r w:rsidR="00000000" w:rsidRPr="00000000" w:rsidDel="00000000">
        <w:rPr>
          <w:rtl w:val="0"/>
        </w:rPr>
        <w:t xml:space="preserve">4.</w:t>
      </w:r>
      <w:r w:rsidR="00000000" w:rsidRPr="00000000" w:rsidDel="00000000">
        <w:rPr>
          <w:rtl w:val="0"/>
        </w:rPr>
        <w:t xml:space="preserve"> pielikumā minētajiem kopīgajiem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pretendentu apvienības dalībnieki kopā nodrošina atbilstību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specifiskajiem atbilstības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apvienības dalībnieki noslēdz vienošanos par sadarbību, kurā tiek iekļauta vismaz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apvienības paraksttiesīgā persona;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pretendentu apvienības dalībnieku tiesības, pienākumi, atbildība, tai skaitā administratīvā un finansiālā, un sadarbības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nodrošināšanas sadalījums pa veidiem teritoriālā griezumā atbilstoši pretendentu apvienības dalībnieku atbildības sadalījumam;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pretendentu apvienības dalībnieku sadarbības principi, kas ietver atbalsta plānošanu, nodrošināšanu un uzskaiti, finansējuma sadalījumu starp pretendentu apvienības dalībniekiem, piedāvājumu par nepieciešamo pārskatu sagatavošanas kārtību un iesniegšanu sadarbības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veiktu partnerorganizāciju atlasi, sadarbības iestāde izveido un vada partnerorganizāciju atlases komisiju (turpmāk – komisija).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vairāku vērtēšanas kritērijiem atbilstošu pretendentu piedāvājums nodrošināt pārtikas un pamata materiālās palīdzības preču izsniegšanu, tai skaitā arī maltīšu izsniegšanu, un papildpasākumu īstenošanu sasniedz vai pārsniedz kādā izdales teritorijā nepieciešamo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kļūt par partnerorganizāciju iegūst lielāko punktu skaitu saņēmušais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aicina pretendentus, kuri saņēmuši vienādu lielāko punktu skaitu, attiecīgajā izdales teritorijā sniegt daļēju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10 darbdienu laikā pēc tam, kad sadarbības iestāde pretendentam paziņojusi lēmumu piešķirt tam tiesības būt par partnerorganizāciju, pretendents: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sadarbības iestādei informāciju un apliecinošos dokumentus par pārtikas un pamata materiālās palīdzības preču uzglabāšanas un izdales vietu adresēm un maltīšu nodrošināšanas vietu adresēm, ja attiecināms. Ja norādītajās adresēs esošās telpas nav pretendenta īpašumā, tad vienlaikus ar informācijas sniegšanu par adresēm pretendents iesniedz arī ar telpu īpašnieku noslēgtā līguma vai nodomu protokola apliecinātu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Pārtikas un veterinārā dienesta apliecinājumu, ka pārtikas un pamata materiālās palīdzības preču uzglabāšanas un izdales vietas telpās un palīgtelpās ir nodrošināta vispārīgo higiēnas prasību ievērošana atbilstoši Regulas Nr.  </w:t>
      </w:r>
      <w:r w:rsidR="00000000" w:rsidRPr="00000000" w:rsidDel="00000000">
        <w:rPr>
          <w:rtl w:val="0"/>
        </w:rPr>
        <w:t xml:space="preserve">852/2004</w:t>
      </w:r>
      <w:r w:rsidR="00000000" w:rsidRPr="00000000" w:rsidDel="00000000">
        <w:rPr>
          <w:rtl w:val="0"/>
        </w:rPr>
        <w:t xml:space="preserve"> II pielikuma III nodaļas 1. punktam un VIII nodaļai, ja pārtikas un pamata materiālās palīdzības preču uzglabāšanas un izdales vieta nav reģistrēta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līgumu vai vienošanos ar partnerorganizāciju slēdz, ja pretendents šo noteikumu </w:t>
      </w:r>
      <w:r w:rsidR="00000000" w:rsidRPr="00000000" w:rsidDel="00000000">
        <w:rPr>
          <w:rtl w:val="0"/>
        </w:rPr>
        <w:t xml:space="preserve">52.</w:t>
      </w:r>
      <w:r w:rsidR="00000000" w:rsidRPr="00000000" w:rsidDel="00000000">
        <w:rPr>
          <w:rtl w:val="0"/>
        </w:rPr>
        <w:t xml:space="preserve"> punktā minētajā termiņā ir iesniedzis sadarbības iestādei visu šo noteikumu </w:t>
      </w:r>
      <w:r w:rsidR="00000000" w:rsidRPr="00000000" w:rsidDel="00000000">
        <w:rPr>
          <w:rtl w:val="0"/>
        </w:rPr>
        <w:t xml:space="preserve">52.1.</w:t>
      </w:r>
      <w:r w:rsidR="00000000" w:rsidRPr="00000000" w:rsidDel="00000000">
        <w:rPr>
          <w:rtl w:val="0"/>
        </w:rPr>
        <w:t xml:space="preserve"> apakšpunktā minēto informāciju un šo noteikumu </w:t>
      </w:r>
      <w:r w:rsidR="00000000" w:rsidRPr="00000000" w:rsidDel="00000000">
        <w:rPr>
          <w:rtl w:val="0"/>
        </w:rPr>
        <w:t xml:space="preserve">52.2.</w:t>
      </w:r>
      <w:r w:rsidR="00000000" w:rsidRPr="00000000" w:rsidDel="00000000">
        <w:rPr>
          <w:rtl w:val="0"/>
        </w:rPr>
        <w:t xml:space="preserve"> apakšpunktā minēto Pārtikas un veterinārā dienesta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Sadarbības iestādes un partnerorganizācijas līgums vai vienošanās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 vai vienošanās par pārtikas un pamata materiālās palīdzības preču izdalīšanu un papildpasākumu īstenošanu (turpmāk – līgums vai vienošanās) nosaka tiesiskās attiecības starp sadarbības iestādi un partnerorganizāciju vai to apvienību.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Līgumu vai vienošanos slēdz uz laiku, kas nav ilgāks par trim gadiem. Līgumu vai vienošanos slēdz, groza, kā arī citu ar līguma vai vienošanās izpildi saistītu informāciju sniedz programmas vadības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Līgumā vai vienošanās dokumentā sadarbības iestāde iekļauj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līdzējiem;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vai vienošanās preambula, priekšmets, tā apjoms, kvalitātes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saņemšanas un izmaksas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atlikšanas, to apmēra samazināšanas vai maksājumu apturēšanas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vai vienošanās izpildes termiņš, vieta un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līgumslēdzēju pušu tiesības un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pretendentu apvienības dalībnieku savstarpējās sadarbības principi, ja līgumu vai vienošanos slēdz pretendentu apvienība;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partnerorganizācijas pārskatu iesniegšanas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līgumslēdzēju pušu konfidencialitātes saistības un publicitātes noteikumi;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līgumslēdzēju pušu sadarbības kārtība un kontaktpersonas;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partnerorganizācijas atbalstāmo darbību īstenošanas uzraudzības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līgumslēdzēju pušu atbildība par līguma vai vienošanās neizpildi, tai skaitā tiesiskās aizsardzības līdzekļi;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attiecībā uz nepārvaramu varu;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kārtība, kādā izdarāmi grozījumi līgumā vai vienošanās dokumentā, kārtība, kādā pieļaujama atkāpšanās no līguma vai vienošanās, un līguma vai vienošanās atcelšanas vai izbeigšanas kārtība;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pretenziju izteikšanas un strīdu izskatīšanas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un partnerorganizācija var vienoties par grozījumiem noslēgtā līguma vai vienošanās tekstā,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partnerorganizācijas iesniegums par tās vēlmi sniegt atbalstu papildu izdales teritorijā, kurā šā iesnieguma iesniegšanas dienā attiecīgā partnerorganizācija nesniedz atbalstu vai nodrošina to daļēji;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iestādei ir iesniegta visa šo noteikumu </w:t>
      </w:r>
      <w:r w:rsidR="00000000" w:rsidRPr="00000000" w:rsidDel="00000000">
        <w:rPr>
          <w:rtl w:val="0"/>
        </w:rPr>
        <w:t xml:space="preserve">52.1.</w:t>
      </w:r>
      <w:r w:rsidR="00000000" w:rsidRPr="00000000" w:rsidDel="00000000">
        <w:rPr>
          <w:rtl w:val="0"/>
        </w:rPr>
        <w:t xml:space="preserve"> apakšpunktā minētā informācija un šo noteikumu </w:t>
      </w:r>
      <w:r w:rsidR="00000000" w:rsidRPr="00000000" w:rsidDel="00000000">
        <w:rPr>
          <w:rtl w:val="0"/>
        </w:rPr>
        <w:t xml:space="preserve">52.2.</w:t>
      </w:r>
      <w:r w:rsidR="00000000" w:rsidRPr="00000000" w:rsidDel="00000000">
        <w:rPr>
          <w:rtl w:val="0"/>
        </w:rPr>
        <w:t xml:space="preserve"> apakšpunktā minētais Pārtikas un veterinārā dienesta apliecinājums.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iestādei ir tiesības vienpusēji atkāpties no līguma vai vienošanās šādā 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partnerorganizācija nepilda līguma vai vienošanās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partnerorganizācijai vai personai, kura ir partnerorganizācijas valdes loceklis, patiesais labuma guvējs vai persona, kura ir pilnvarota pārstāvēt partnerorganizāciju darbībās, kas saistītas ar tās filiāli vai struktūrvienību, ir piemērotas starptautiskās vai nacionālās sankcijas vai būtiskas finanšu un kapitāla tirgus intereses ietekmējošas Eiropas Savienības vai Ziemeļatlantijas līguma organizācijas dalībvalsts noteiktās sankcijas Starptautisko un Latvijas Republikas nacionālo sankciju likumā noteiktajos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kurus nosaka līgums vai vienošanās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Izmaksu attiecināmības un vienotās likmes piemērošanas nosacījumi un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īstenošanai ir šādas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norēķini ar piegādātāju atbilstoši noslēgtā piegādes līguma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iestādes veiktie vienotas likmes maksājumi partnerorganizācijām: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 procentu apmērā no personām izdalīto pārtikas un (vai) pamata materiālās palīdzības preču vērtības par to uzglabāšanas un izdalīšanas administrēšanu;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procentu apmērā no personām izdalītās pārtikas un (vai) pamata materiālās palīdzības preču vērtības par šo noteikumu </w:t>
      </w:r>
      <w:r w:rsidR="00000000" w:rsidRPr="00000000" w:rsidDel="00000000">
        <w:rPr>
          <w:rtl w:val="0"/>
        </w:rPr>
        <w:t xml:space="preserve">37.</w:t>
      </w:r>
      <w:r w:rsidR="00000000" w:rsidRPr="00000000" w:rsidDel="00000000">
        <w:rPr>
          <w:rtl w:val="0"/>
        </w:rPr>
        <w:t xml:space="preserve"> punktā minēto papildpasākumu īstenošanu;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vienotas likmes finansējums, nepārsniedzot piecus procentus no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minēto atbalstāmo darbību izmaksām. Programmas tehniskās palīdzības finansējuma saņēmējs nodrošina netiešo attiecināmo izmaksu uzskaiti šo noteikumu 3.3. apakšpunktā minēto atbalstāmo darbību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Neattiecināmās izmaksas ir finansējuma saņēmēja programmas ietvaros organizēto iepirkumu administrēšanas izmaksas 85 498 </w:t>
      </w:r>
      <w:r w:rsidR="00000000" w:rsidRPr="00000000" w:rsidDel="00000000">
        <w:rPr>
          <w:i w:val="1"/>
          <w:rtl w:val="0"/>
        </w:rPr>
        <w:t xml:space="preserve">euro</w:t>
      </w:r>
      <w:r w:rsidR="00000000" w:rsidRPr="00000000" w:rsidDel="00000000">
        <w:rPr>
          <w:rtl w:val="0"/>
        </w:rPr>
        <w:t xml:space="preserve"> apmērā, un tās finansē no valsts budžeta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Izmaksas, kuras vienlaikus tiek segtas no diviem vai vairākiem publiskā finansējuma avotiem, tai skaitā no Eiropas Savienības fondu un citas ārvalstu finanšu palīdzības līdzekļiem, ir neatbilstošas un netiek segtas no programmas finansējuma.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līgumā vai vienošanās dokumentā nosaka netiešo attiecināmo izmaksu piemērošanas kārtību, paredzot,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ceturksnī pēc tam, kad partnerorganizācija sniegusi pārskatu par izdalītās pārtikas un pamata materiālās palīdzības preču komplektu skaitu, veic šo noteikumu </w:t>
      </w:r>
      <w:r w:rsidR="00000000" w:rsidRPr="00000000" w:rsidDel="00000000">
        <w:rPr>
          <w:rtl w:val="0"/>
        </w:rPr>
        <w:t xml:space="preserve">59.2.1.1.</w:t>
      </w:r>
      <w:r w:rsidR="00000000" w:rsidRPr="00000000" w:rsidDel="00000000">
        <w:rPr>
          <w:rtl w:val="0"/>
        </w:rPr>
        <w:t xml:space="preserve"> apakšpunktā minēto maksājumu. Tā apmēru nosaka, izmantojot šādu formulu:</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NI = 7 % x (p</w:t>
      </w:r>
      <w:r w:rsidR="00000000" w:rsidRPr="00000000" w:rsidDel="00000000">
        <w:rPr>
          <w:vertAlign w:val="subscript"/>
          <w:rtl w:val="0"/>
        </w:rPr>
        <w:t xml:space="preserve">n</w:t>
      </w:r>
      <w:r w:rsidR="00000000" w:rsidRPr="00000000" w:rsidDel="00000000">
        <w:rPr>
          <w:rtl w:val="0"/>
        </w:rPr>
        <w:t xml:space="preserve"> x P</w:t>
      </w:r>
      <w:r w:rsidR="00000000" w:rsidRPr="00000000" w:rsidDel="00000000">
        <w:rPr>
          <w:vertAlign w:val="subscript"/>
          <w:rtl w:val="0"/>
        </w:rPr>
        <w:t xml:space="preserve">n</w:t>
      </w:r>
      <w:r w:rsidR="00000000" w:rsidRPr="00000000" w:rsidDel="00000000">
        <w:rPr>
          <w:rtl w:val="0"/>
        </w:rPr>
        <w:t xml:space="preserve"> + m</w:t>
      </w:r>
      <w:r w:rsidR="00000000" w:rsidRPr="00000000" w:rsidDel="00000000">
        <w:rPr>
          <w:vertAlign w:val="subscript"/>
          <w:rtl w:val="0"/>
        </w:rPr>
        <w:t xml:space="preserve">n</w:t>
      </w:r>
      <w:r w:rsidR="00000000" w:rsidRPr="00000000" w:rsidDel="00000000">
        <w:rPr>
          <w:rtl w:val="0"/>
        </w:rPr>
        <w:t xml:space="preserve"> x M</w:t>
      </w:r>
      <w:r w:rsidR="00000000" w:rsidRPr="00000000" w:rsidDel="00000000">
        <w:rPr>
          <w:vertAlign w:val="subscript"/>
          <w:rtl w:val="0"/>
        </w:rPr>
        <w:t xml:space="preserve">n</w:t>
      </w:r>
      <w:r w:rsidR="00000000" w:rsidRPr="00000000" w:rsidDel="00000000">
        <w:rPr>
          <w:vertAlign w:val="subscript"/>
          <w:rtl w:val="0"/>
        </w:rPr>
        <w:t xml:space="preserve"> </w:t>
      </w:r>
      <w:r w:rsidR="00000000" w:rsidRPr="00000000" w:rsidDel="00000000">
        <w:rPr>
          <w:rtl w:val="0"/>
        </w:rPr>
        <w:t xml:space="preserve">+ h</w:t>
      </w:r>
      <w:r w:rsidR="00000000" w:rsidRPr="00000000" w:rsidDel="00000000">
        <w:rPr>
          <w:vertAlign w:val="subscript"/>
          <w:rtl w:val="0"/>
        </w:rPr>
        <w:t xml:space="preserve">n</w:t>
      </w:r>
      <w:r w:rsidR="00000000" w:rsidRPr="00000000" w:rsidDel="00000000">
        <w:rPr>
          <w:rtl w:val="0"/>
        </w:rPr>
        <w:t xml:space="preserve"> x H</w:t>
      </w:r>
      <w:r w:rsidR="00000000" w:rsidRPr="00000000" w:rsidDel="00000000">
        <w:rPr>
          <w:vertAlign w:val="subscript"/>
          <w:rtl w:val="0"/>
        </w:rPr>
        <w:t xml:space="preserve">n</w:t>
      </w:r>
      <w:r w:rsidR="00000000" w:rsidRPr="00000000" w:rsidDel="00000000">
        <w:rPr>
          <w:rtl w:val="0"/>
        </w:rPr>
        <w:t xml:space="preserve">), kur</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NI – partnerorganizācijai izmaksājamā summa;</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izdalīto vai maltītēm izmantoto pārtikas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pārtikas preču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izdalīto individuālo mācību piederumu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individuālo mācību piederumu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izdalīto higiēnas un saimniecības preču komplektu skaits;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higiēnas un saimniecības preču komplekta vērtība, ieskaitot pievienotās vērtības nodokļa izmaksas;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attiecīgais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9.4.</w:t>
      </w:r>
      <w:r w:rsidR="00000000" w:rsidRPr="00000000" w:rsidDel="00000000">
        <w:rPr>
          <w:rtl w:val="0"/>
        </w:rPr>
        <w:t xml:space="preserve"> apakšpunktā minēto komplektu veids;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ceturksnī pēc šo noteikumu </w:t>
      </w:r>
      <w:r w:rsidR="00000000" w:rsidRPr="00000000" w:rsidDel="00000000">
        <w:rPr>
          <w:rtl w:val="0"/>
        </w:rPr>
        <w:t xml:space="preserve">62.3.</w:t>
      </w:r>
      <w:r w:rsidR="00000000" w:rsidRPr="00000000" w:rsidDel="00000000">
        <w:rPr>
          <w:rtl w:val="0"/>
        </w:rPr>
        <w:t xml:space="preserve"> apakšpunktā minēto nosacījumu izpildes veic šo noteikumu </w:t>
      </w:r>
      <w:r w:rsidR="00000000" w:rsidRPr="00000000" w:rsidDel="00000000">
        <w:rPr>
          <w:rtl w:val="0"/>
        </w:rPr>
        <w:t xml:space="preserve">59.2.1.2.</w:t>
      </w:r>
      <w:r w:rsidR="00000000" w:rsidRPr="00000000" w:rsidDel="00000000">
        <w:rPr>
          <w:rtl w:val="0"/>
        </w:rPr>
        <w:t xml:space="preserve"> apakšpunktā minēto maksājumu. Tā apmēru nosaka, izmantojot šo noteikumu </w:t>
      </w:r>
      <w:r w:rsidR="00000000" w:rsidRPr="00000000" w:rsidDel="00000000">
        <w:rPr>
          <w:rtl w:val="0"/>
        </w:rPr>
        <w:t xml:space="preserve">62.1.</w:t>
      </w:r>
      <w:r w:rsidR="00000000" w:rsidRPr="00000000" w:rsidDel="00000000">
        <w:rPr>
          <w:rtl w:val="0"/>
        </w:rPr>
        <w:t xml:space="preserve"> apakšpunktā minēto formulu;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partnerorganizācija katrā izdales teritorijā atbilstoši izdales vietu skaitam nodrošina vismaz šādu papildpasākumu skaitu un atbalsta saņēmēju iesaisti papildpasākumos: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izdales vieta – īstenots viens papildpasākums un iesaistīti kopā vismaz četri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divām līdz 10 izdales vietām – īstenoti divi papildpasākumi, kuros ir iesaistīti kopā vismaz astoņi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11 līdz 24 izdales vietām – īstenoti trīs papildpasākumi, kuros ir iesaistīti kopā vismaz 12 atbalsta saņēmēji;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par 24 izdales vietām – īstenoti četri papildpasākumi, kuros ir iesaistīti kopā vismaz 16 atbalsta saņēmēji.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Valsts budžeta līdzekļu plānošana un pieprasījuma sagatavošana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Finanšu līdzekļus, kas paredzēti atbalsta īstenošanai, valsts budžetā plāno kā dotāciju no vispārējiem ieņēmumiem atbilstoši šo noteikumu 2. un </w:t>
      </w:r>
      <w:r w:rsidR="00000000" w:rsidRPr="00000000" w:rsidDel="00000000">
        <w:rPr>
          <w:rtl w:val="0"/>
        </w:rPr>
        <w:t xml:space="preserve">60.</w:t>
      </w:r>
      <w:r w:rsidR="00000000" w:rsidRPr="00000000" w:rsidDel="00000000">
        <w:rPr>
          <w:rtl w:val="0"/>
        </w:rPr>
        <w:t xml:space="preserve"> punktā minētajam programmas finansējumam un valsts budžeta līdzfinansējuma kopsummai.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budžeta līdzekļus atbalsta īstenošanai plāno, un valsts budžeta līdzekļu pieprasījumu sagatavo šo noteikumu </w:t>
      </w:r>
      <w:r w:rsidR="00000000" w:rsidRPr="00000000" w:rsidDel="00000000">
        <w:rPr>
          <w:rtl w:val="0"/>
        </w:rPr>
        <w:t xml:space="preserve">65.</w:t>
      </w:r>
      <w:r w:rsidR="00000000" w:rsidRPr="00000000" w:rsidDel="00000000">
        <w:rPr>
          <w:rtl w:val="0"/>
        </w:rPr>
        <w:t xml:space="preserve"> punktā minētās atbildīgās institūcijas saskaņā ar normatīvajiem aktiem par valsts budžeta pieprasījumu izstrādāšanas un iesniegšanas pamatprincipiem.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Par valsts budžeta līdzekļu pieprasījuma iesniegšanu Finanšu ministrijā ir atbildīgi: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integrācijas fonds kā sadarbības iestāde un finansējuma saņēmējs – par nepieciešamo finansējumu: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administrēšanai;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vienotās likmes piemērošanai partnerorganizācijām;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funkciju nodrošināšanai;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Labklājības ministrija kā vadošā iestāde – par vadošās iestādes funkciju nodrošināšanai nepieciešamo finansējumu;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 kā revīzijas iestāde – par revīzijas iestādes funkciju nodrošināšanai nepieciešamo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kārtējā gadā nav pietiekams finansējums atbalsta īstenošanai, programmas vadībā iesaistītās institūcijas priekšlikumus apropriācijas pārdalei no 74. resora "Gadskārtējā valsts budžeta izpildes procesā pārdalāmais finansējums" budžeta programmas 80.00.00 "Nesadalītais finansējums Eiropas Savienības politiku instrumentu un pārējās ārvalstu finanšu palīdzības līdzfinansēto projektu un pasākumu īstenošanai" (turpmāk – 80.00.00 programma) sagatavo un iesniedz atbilstoši normatīvajiem aktiem par 80.00.00 programmā plānoto līdzekļu pārdales kārtību Eiropas Savienības politiku instrumentu un pārējās ārvalstu finanšu palīdzības līdzfinansēto projektu un pasākumu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iestāde, finansējuma saņēmējs un revīzijas iestāde pirms valsts budžeta līdzekļu pieprasījuma iesniegšanas Finanšu ministrijā to saskaņo ar vadošo iestādi, pievienojot pieprasījumam rakstisku saskaņojumu.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 pēc pieprasījuma sniedz vadošajai iestādei prognozes par nepieciešamajiem valsts budžeta līdzekļiem, ņemot vērā kārtējā gada budžeta sagatavošanas laika grafiku.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Mājsaimniecība, kurai saskaņā ar normatīvajiem aktiem par darbības programmas "Pārtikas un pamata materiālās palīdzības sniegšana vistrūcīgākajām personām 2014.–2020. gada plānošanas periodā" īstenošanu ir tiesības saņemt atbalstu un kurai pašvaldības sociālā dienesta izsniegtā izziņa par trūcīgas, maznodrošinātas vai krīzes situācijā nonākušas mājsaimniecības statusu ir spēkā līdz 2023. gada 30. aprīlim, 31. maijam vai 30. jūnijam, var saņemt atbalstu ne vēlāk kā divu mēnešu laikā pēc minētās izziņas derīguma termiņa beigām, nepārsniedzot šo noteikumu </w:t>
      </w:r>
      <w:r w:rsidR="00000000" w:rsidRPr="00000000" w:rsidDel="00000000">
        <w:rPr>
          <w:rtl w:val="0"/>
        </w:rPr>
        <w:t xml:space="preserve">30.</w:t>
      </w:r>
      <w:r w:rsidR="00000000" w:rsidRPr="00000000" w:rsidDel="00000000">
        <w:rPr>
          <w:rtl w:val="0"/>
        </w:rPr>
        <w:t xml:space="preserve"> punktā minēto izziņas termiņam atbilstošo komplektu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Mājsaimniecība, kurai ir tiesības saņemt šo noteikumu </w:t>
      </w:r>
      <w:r w:rsidR="00000000" w:rsidRPr="00000000" w:rsidDel="00000000">
        <w:rPr>
          <w:rtl w:val="0"/>
        </w:rPr>
        <w:t xml:space="preserve">9.1.2.</w:t>
      </w:r>
      <w:r w:rsidR="00000000" w:rsidRPr="00000000" w:rsidDel="00000000">
        <w:rPr>
          <w:rtl w:val="0"/>
        </w:rPr>
        <w:t xml:space="preserve"> vai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 un kurai pašvaldības sociālā dienesta izsniegtā izziņa par trūcīgas vai maznodrošinātas mājsaimniecības statusu ir spēkā līdz 2023. gada 31. jūlijam, 31. augustam, 30. septembrim, 31. oktobrim vai 30. novembrim vai kurai pašvaldības sociālais dienests izziņu par nonākšanu krīzes situācijā ir izsniedzis 2023. gada jūlijā, augustā, septembrī, oktobrī vai novembrī, var saņemt atbalstu ne vēlāk kā līdz 2024. gada 31. janvārim, nepārsniedzot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un izziņas termiņam atbilstošo komplektu skaitu. Ja mājsaimniecībai ir tiesības uz šo noteikumu </w:t>
      </w:r>
      <w:r w:rsidR="00000000" w:rsidRPr="00000000" w:rsidDel="00000000">
        <w:rPr>
          <w:rtl w:val="0"/>
        </w:rPr>
        <w:t xml:space="preserve">9.1.2.</w:t>
      </w:r>
      <w:r w:rsidR="00000000" w:rsidRPr="00000000" w:rsidDel="00000000">
        <w:rPr>
          <w:rtl w:val="0"/>
        </w:rPr>
        <w:t xml:space="preserve"> apakšpunktā</w:t>
      </w:r>
      <w:r w:rsidR="00000000" w:rsidRPr="00000000" w:rsidDel="00000000">
        <w:rPr>
          <w:rtl w:val="0"/>
        </w:rPr>
        <w:t xml:space="preserve"> minēto atbalstu, taču pēc izziņas derīguma termiņa beigām mājsaimniecības loceklis ir sasniedzis 13 mēnešu vecumu, mājsaimniecība līdz 2024. gada 31. janvārim var šo noteikumu 9.1.2. apakšpunktā minētā atbalsta vietā saņemt šo noteikumu </w:t>
      </w:r>
      <w:r w:rsidR="00000000" w:rsidRPr="00000000" w:rsidDel="00000000">
        <w:rPr>
          <w:rtl w:val="0"/>
        </w:rPr>
        <w:t xml:space="preserve">9.1.3.</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pašvaldības sociālais dienests 2024. gadā mājsaimniecībai ir izsniedzis izziņu par maznodrošinātas mājsaimniecības statusu, kuras derīguma termiņš beidzas 2025. gadā, tā var saņemt atbalstu līdz minētās izziņas derīguma termiņa beigām šo noteikumu 30. punktā noteiktajā kārtībā, kas bija spēkā līdz 2024.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24-TA-2210</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24-TA-2210</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noteikumu_konsolidētā_versija_24-TA-2210.docx</dc:title>
</cp:coreProperties>
</file>

<file path=docProps/custom.xml><?xml version="1.0" encoding="utf-8"?>
<Properties xmlns="http://schemas.openxmlformats.org/officeDocument/2006/custom-properties" xmlns:vt="http://schemas.openxmlformats.org/officeDocument/2006/docPropsVTypes"/>
</file>