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[22-TA-1709 Dt]</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[22-TA-1709 Nr]</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 pielikums</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Ministru kabineta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2021. gada 30. novembra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noteikumiem Nr. 776</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Projektu atlases kritēriji pasākuma "Ieguldījumi materiālajos aktīvos" apakšpasākumā "Atbalsts ieguldījumiem lauku saimniecībās"</w:t>
      </w:r>
    </w:p>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2526"/>
        <w:gridCol w:w="3485"/>
        <w:gridCol w:w="1377"/>
        <w:gridCol w:w="1377"/>
        <w:tblGridChange w:id="0">
          <w:tblGrid>
            <w:gridCol w:w="514"/>
            <w:gridCol w:w="2526"/>
            <w:gridCol w:w="3485"/>
            <w:gridCol w:w="1377"/>
            <w:gridCol w:w="1377"/>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Kritēriju grupa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Kritērijs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Punktu skaits kritērijā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Maksimāli iespējamais punktu skaits grupā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gatavība ieviešanai (punktu skaitu reizina ar attiecīgo būvniecības izdevumu</w:t>
            </w:r>
            <w:r w:rsidR="00000000" w:rsidRPr="00000000" w:rsidDel="00000000">
              <w:rPr>
                <w:vertAlign w:val="superscript"/>
                <w:rtl w:val="0"/>
              </w:rPr>
              <w:t xml:space="preserve">2</w:t>
            </w:r>
            <w:r w:rsidR="00000000" w:rsidRPr="00000000" w:rsidDel="00000000">
              <w:rPr>
                <w:rtl w:val="0"/>
              </w:rPr>
              <w:t xml:space="preserve"> proporciju no kopējiem projekta attaisnotajiem izdevumiem)</w:t>
            </w:r>
            <w:r w:rsidR="00000000" w:rsidRPr="00000000" w:rsidDel="00000000">
              <w:rPr>
                <w:vertAlign w:val="superscript"/>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Kopā ar projekta iesniegumu ir iesniegts būvprojekts ar atzīmi būvatļaujā par projektēšanas nosacījumu izpildi vai plānoto ilggadīgo augļkopības kultūraugu stādījumu skiču projekts, vai paskaidrojuma raksts (apliecinājuma karte) ar būvvaldes atzīmi par būvniecības ieceres akceptu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Piešķirtā publiskā finansējuma apmērs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Atbalsta pretendenta pēdējos divos noslēgtajos gados gūtie vidējie ieņēmumi no lauksaimniecības produktu ražošanas un pārstrādes salīdzinājumā ar piešķirto publisko finansējumu LAP 2014–2020 apakšpasākumā "Atbalsts ieguldījumiem lauku saimniecībās" un šo noteikumu 1.1. apakšpunktā minētajā apakšpasākumā kopš 2014. gada.</w:t>
            </w:r>
            <w:r w:rsidR="00000000" w:rsidRPr="00000000" w:rsidDel="00000000">
              <w:rPr>
                <w:vertAlign w:val="superscript"/>
                <w:rtl w:val="0"/>
              </w:rPr>
              <w:t xml:space="preserve">3</w:t>
            </w:r>
            <w:r w:rsidR="00000000" w:rsidRPr="00000000" w:rsidDel="00000000">
              <w:rPr>
                <w:rtl w:val="0"/>
              </w:rPr>
              <w:t xml:space="preserve"> (Ja pēdējos divos noslēgtajos gados ir bijis apgrozījums, bet atbalsts nav piešķirts, t. i., nav pieņemts Lauku atbalsta dienesta lēmums, pretendentam piešķir maksimālo punktu skaitu kritērijā.)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Atbilstoši aprēķinātajam koeficientam maksimāli pieejamais punktu skaits ir 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Iemaksātās nodokļu iemaksas par nodarbināto</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Atbalsta pretendenta pēdējā noslēgtajā gadā iemaksātās valsts sociālās apdrošināšanas iemaksas vidēji uz vienu pēdējā noslēgtajā gadā nodarbināto (t. sk. pašnodarbinātu personu), dalītas ar 100</w:t>
            </w:r>
            <w:r w:rsidR="00000000" w:rsidRPr="00000000" w:rsidDel="00000000">
              <w:rPr>
                <w:vertAlign w:val="superscript"/>
                <w:rtl w:val="0"/>
              </w:rPr>
              <w:t xml:space="preserve">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Atbilstoši aprēķinātajam koeficientam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Nodarbinātība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Sezonas laukstrādnieku nodarbināšana</w:t>
            </w:r>
            <w:r w:rsidR="00000000" w:rsidRPr="00000000" w:rsidDel="00000000">
              <w:rPr>
                <w:vertAlign w:val="superscript"/>
                <w:rtl w:val="0"/>
              </w:rPr>
              <w:t xml:space="preserve">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Atbalsta pretendents atbilst kādai no šīm shēmām</w:t>
            </w:r>
            <w:r w:rsidR="00000000" w:rsidRPr="00000000" w:rsidDel="00000000">
              <w:rPr>
                <w:vertAlign w:val="superscript"/>
                <w:rtl w:val="0"/>
              </w:rPr>
              <w:t xml:space="preserve">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Bioloģiskās lauksaimniecības shēmas operators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Integrētās dārzkopības produktu ražošana, segtajām platībām – dalība pārtikas kvalitātes shēmā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Pieteiktā projekta attiecināmās summas lielums projektu iesniegšanas kārtā apakšpasākumā "Atbalsts ieguldījumiem lauku saimniecībās" (summē visus uz attiecīgo apakšpasākumu iesniegtos projektus attiecīgajā kārtā)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150 000 </w:t>
            </w:r>
            <w:r w:rsidR="00000000" w:rsidRPr="00000000" w:rsidDel="00000000">
              <w:rPr>
                <w:i w:val="1"/>
                <w:rtl w:val="0"/>
              </w:rPr>
              <w:t xml:space="preserve">euro</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150 001–500 000 </w:t>
            </w:r>
            <w:r w:rsidR="00000000" w:rsidRPr="00000000" w:rsidDel="00000000">
              <w:rPr>
                <w:i w:val="1"/>
                <w:rtl w:val="0"/>
              </w:rPr>
              <w:t xml:space="preserve">euro</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vairāk par 500 001 </w:t>
            </w:r>
            <w:r w:rsidR="00000000" w:rsidRPr="00000000" w:rsidDel="00000000">
              <w:rPr>
                <w:i w:val="1"/>
                <w:rtl w:val="0"/>
              </w:rPr>
              <w:t xml:space="preserve">euro</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ieguldījums mērķos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Projektā paredzēts veikt ieguldījumus būvniecībā, kas saistīta ar paaugstinātu labturības nosacījumu īstenošanu</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Projektā paredzēts veikt ieguldījumus kūtsmēslu krātuvju būvniecībā vai pārbūvē, tostarp nosegšanā</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Projektā paredzēts veikt ieguldījumus precīzo tehnoloģiju izmantošanā minerālmēslu un AAL lietošanas samazinājumam, kā arī bezapvērses tehnoloģijās</w:t>
            </w:r>
            <w:r w:rsidR="00000000" w:rsidRPr="00000000" w:rsidDel="00000000">
              <w:rPr>
                <w:vertAlign w:val="superscript"/>
                <w:rtl w:val="0"/>
              </w:rPr>
              <w:t xml:space="preserve">7</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Projektā paredzēts veikt ieguldījumus precīzo tehnoloģiju izmantošanā lopkopībā</w:t>
            </w:r>
            <w:r w:rsidR="00000000" w:rsidRPr="00000000" w:rsidDel="00000000">
              <w:rPr>
                <w:vertAlign w:val="superscript"/>
                <w:rtl w:val="0"/>
              </w:rPr>
              <w:t xml:space="preserve">8</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Projektā paredzēts veikt ieguldījumus ilggadīgos stādījumos kūdrājos vai organiskās augsnēs</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Projektā paredzēts veikt ieguldījumus organiskā mēslojuma tiešai iestrādei</w:t>
            </w:r>
            <w:r w:rsidR="00000000" w:rsidRPr="00000000" w:rsidDel="00000000">
              <w:rPr>
                <w:vertAlign w:val="superscript"/>
                <w:rtl w:val="0"/>
              </w:rPr>
              <w:t xml:space="preserve">9</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Projektā paredzēts veikt ieguldījumus energoefektivitātes palielināšanā vai enerģijas lietderīgā izmantošanā vai atjaunojamās enerģijas ražošanai pašpatēriņam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Kopprojekta īstenošana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Projekts tiek īstenots kā kopprojekts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Projekts netiek īstenots kā kopprojekts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Dalība atbilstīgā kooperatīvajā sabiedrībā</w:t>
            </w:r>
            <w:r w:rsidR="00000000" w:rsidRPr="00000000" w:rsidDel="00000000">
              <w:rPr>
                <w:vertAlign w:val="superscript"/>
                <w:rtl w:val="0"/>
              </w:rPr>
              <w:t xml:space="preserve">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Atbalsta pretendents vairāk nekā trīs gadus ir atbilstīgās vai Eiropas kooperatīvās sabiedrības biedrs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Atbalsta pretendents 1–3 gadus ir atbilstīgās vai Eiropas kooperatīvās sabiedrības biedrs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Atbalsta pretendents nav vai vismaz gadu nav atbilstīgās vai Eiropas kooperatīvās sabiedrības biedrs</w:t>
            </w:r>
            <w:r w:rsidR="00000000" w:rsidRPr="00000000" w:rsidDel="00000000">
              <w:rPr>
                <w:vertAlign w:val="superscript"/>
                <w:rtl w:val="0"/>
              </w:rPr>
              <w:t xml:space="preserve">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noWrap w:val="true"/>
            <w:gridSpan w:val="4"/>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b w:val="1"/>
                <w:rtl w:val="0"/>
              </w:rPr>
              <w:t xml:space="preserve">Kopā</w:t>
            </w:r>
            <w:r w:rsidR="00000000" w:rsidRPr="00000000" w:rsidDel="00000000">
              <w:rPr>
                <w:vertAlign w:val="superscript"/>
                <w:rtl w:val="0"/>
              </w:rPr>
              <w:t xml:space="preserve">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135</w:t>
            </w:r>
          </w:p>
        </w:tc>
      </w:tr>
      <w:tr>
        <w:tc>
          <w:tcPr>
            <w:shd w:fill="ffffff"/>
            <w:vAlign w:val="top"/>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Minimālais punktu skaits, lai pretendētu uz atbalstu, ir 35 punkti</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w:t>
      </w:r>
      <w:r w:rsidR="00000000" w:rsidRPr="00000000" w:rsidDel="00000000">
        <w:rPr>
          <w:rtl w:val="0"/>
        </w:rPr>
        <w:t xml:space="preserve"> Lauku atbalsta dienests iegūst informāciju no Būvniecības informācijas sistēmas. Ja tajā nav pieejama informācija, nepieciešamās ziņas iesniedz atbalsta pretendents.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Kritēriju aprēķina, izmantojot šādu formulu: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Layout w:type="fixed"/>
        <w:tblLook w:val="0600"/>
      </w:tblPr>
      <w:tblGrid>
        <w:gridCol w:w="4538"/>
        <w:gridCol w:w="323"/>
        <w:gridCol w:w="4538"/>
        <w:tblGridChange w:id="0">
          <w:tblGrid>
            <w:gridCol w:w="4538"/>
            <w:gridCol w:w="323"/>
            <w:gridCol w:w="4538"/>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 B x</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C</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kur</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 punktu skaits, kas aprēķināts, ņemot vērā būvniecības proporciju pret kopējiem attiecināmiem projekta izdevumiem;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 punktu skaits kritērijā pēc iesniegto dokumentu veida;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 – projektā paredzētie būvniecības izdevumi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 – projekta kopējie attiecināmie izdevumi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Punktus piešķir par vienu kritēriju grupā.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2</w:t>
      </w:r>
      <w:r w:rsidR="00000000" w:rsidRPr="00000000" w:rsidDel="00000000">
        <w:rPr>
          <w:rtl w:val="0"/>
        </w:rPr>
        <w:t xml:space="preserve"> Kritēriju aprēķinā, izmanto būvniecības attiecināmās izmaksas.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3</w:t>
      </w:r>
      <w:r w:rsidR="00000000" w:rsidRPr="00000000" w:rsidDel="00000000">
        <w:rPr>
          <w:rtl w:val="0"/>
        </w:rPr>
        <w:t xml:space="preserve"> Kritēriju aprēķina, izmantojot šādu formulu: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Layout w:type="fixed"/>
        <w:tblLook w:val="0600"/>
      </w:tblPr>
      <w:tblGrid>
        <w:gridCol w:w="4251"/>
        <w:gridCol w:w="898"/>
        <w:gridCol w:w="4251"/>
        <w:tblGridChange w:id="0">
          <w:tblGrid>
            <w:gridCol w:w="4251"/>
            <w:gridCol w:w="898"/>
            <w:gridCol w:w="4251"/>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 + C) / 2</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x 10, kur</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 – 70 000</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 punktu skaits, kas aprēķināts, ņemot vērā ieņēmumu proporciju pret piešķirto atbalstu;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 C – pretendenta ieņēmumi no lauksaimniecības produktu ražošanas un pārstrādes pēdējos divos noslēgtajos gados (B – pirmajā gadā, C – otrajā gadā). Jaunam saimnieciskās darbības veicējam, kam nav ieņēmumu pēdējos divos noslēgtajos gados, izmanto pēdējā noslēgtā gada datus, dalot ar 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 – pretendentam piešķirtais publiskais finansējums.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kritērijā ir negatīvs rezultāts, piešķir kritērijam maksimālo punktu skaitu – 25.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4</w:t>
      </w:r>
      <w:r w:rsidR="00000000" w:rsidRPr="00000000" w:rsidDel="00000000">
        <w:rPr>
          <w:rtl w:val="0"/>
        </w:rPr>
        <w:t xml:space="preserve"> Kritēriju aprēķina, izmantojot šādu formulu: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Layout w:type="fixed"/>
        <w:tblLook w:val="0600"/>
      </w:tblPr>
      <w:tblGrid>
        <w:gridCol w:w="4538"/>
        <w:gridCol w:w="323"/>
        <w:gridCol w:w="4538"/>
        <w:tblGridChange w:id="0">
          <w:tblGrid>
            <w:gridCol w:w="4538"/>
            <w:gridCol w:w="323"/>
            <w:gridCol w:w="4538"/>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100, kur</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C</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 punktu skaits, kas aprēķināts, ņemot vērā pretendenta pēdējā noslēgtajā gadā iemaksātās valsts sociālās apdrošināšanas iemaksas (attiecībā uz zemnieku saimniecību – arī zemnieku saimniecības īpašnieka par sevi iemaksātās iemaksas) vidēji uz vienu pēdējā noslēgtajā gadā nodarbināto (t. sk. pašnodarbināto);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 pretendenta pēdējā noslēgtajā gadā iemaksātās valsts sociālās apdrošināšanas iemaksas;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 – vidējais pēdējā noslēgtajā gadā nodarbināto skaits (t. sk. pašnodarbinātie).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Kritērija aprēķinā izmanto Valsts ieņēmumu dienesta datubāzes datus.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5</w:t>
      </w:r>
      <w:r w:rsidR="00000000" w:rsidRPr="00000000" w:rsidDel="00000000">
        <w:rPr>
          <w:rtl w:val="0"/>
        </w:rPr>
        <w:t xml:space="preserve"> Valsts ieņēmumu dienestā deklarētas unikālas personas, kas ziņojumā uzrādītas kā ienākuma saņēmēji.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6</w:t>
      </w:r>
      <w:r w:rsidR="00000000" w:rsidRPr="00000000" w:rsidDel="00000000">
        <w:rPr>
          <w:rtl w:val="0"/>
        </w:rPr>
        <w:t xml:space="preserve"> Shēma ir saistīta ar projekta investīciju, pamatdarbības nozari.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7</w:t>
      </w:r>
      <w:r w:rsidR="00000000" w:rsidRPr="00000000" w:rsidDel="00000000">
        <w:rPr>
          <w:rtl w:val="0"/>
        </w:rPr>
        <w:t xml:space="preserve">  Šajā kritērijā tiek piešķirti punkti augkopības nozarē, ja saimniecībā nodrošina precīzo tehnoloģiju darbību vai bezapvērses augsnes apsaimniekošanu.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8</w:t>
      </w:r>
      <w:r w:rsidR="00000000" w:rsidRPr="00000000" w:rsidDel="00000000">
        <w:rPr>
          <w:rtl w:val="0"/>
        </w:rPr>
        <w:t xml:space="preserve">  Šajā kritērijā tiek piešķirti punkti saistībā ar precīzo barošanu (projekta ietvaros iegādātās investīcijas nodrošina, ka atbalsta pretendenta saimniecībā ir pilna tehnoloģija, lai uzlabotu barības kvalitāti, tostarp samazinātu kopproteīnu, palielinātu sagremojamību, un būtu precīza barības devu plānošana un nodrošināšana).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9</w:t>
      </w:r>
      <w:r w:rsidR="00000000" w:rsidRPr="00000000" w:rsidDel="00000000">
        <w:rPr>
          <w:rtl w:val="0"/>
        </w:rPr>
        <w:t xml:space="preserve">  Šajā kritērijā tiek piešķirti punkti, ja tiek nodrošināta šķidrmēslu tieša iestrāde augsnē.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10</w:t>
      </w:r>
      <w:r w:rsidR="00000000" w:rsidRPr="00000000" w:rsidDel="00000000">
        <w:rPr>
          <w:rtl w:val="0"/>
        </w:rPr>
        <w:t xml:space="preserve"> Shēma ir saistīta ar projekta investīciju, pamatdarbības nozari.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11</w:t>
      </w:r>
      <w:r w:rsidR="00000000" w:rsidRPr="00000000" w:rsidDel="00000000">
        <w:rPr>
          <w:rtl w:val="0"/>
        </w:rPr>
        <w:t xml:space="preserve"> Minētus trīs punktus piešķir, ja saimniecība plāno stāties kooperatīvajā sabiedrībā un apņemas attiecīgi pildīt šo noteikumu 84. punktā noteikto.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12</w:t>
      </w:r>
      <w:r w:rsidR="00000000" w:rsidRPr="00000000" w:rsidDel="00000000">
        <w:rPr>
          <w:rtl w:val="0"/>
        </w:rPr>
        <w:t xml:space="preserve"> Šo noteikumu 17. punktā minētajiem projektiem kritērijus aprēķina, ņemot vērā visus kopprojekta dalībnieku datus kopā. 5. punktā minētā kritērija punktus kopprojektam piemēro, ja tam atbilst visi kopprojekta dalībnieki. Finansējumu kopprojektam piešķir no tās saimniecību grupas finansējuma, kurai atbilst pēc apgrozījuma lielākais kopprojekta dalībnieks.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22-TA-1709</w:t>
    </w:r>
    <w:r>
      <w:br/>
    </w:r>
    <w:r w:rsidR="00000000" w:rsidRPr="00000000" w:rsidDel="00000000">
      <w:rPr>
        <w:rtl w:val="0"/>
      </w:rPr>
      <w:t xml:space="preserve">Izdrukāts 29.07.2026. 23.20 - 1.0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22-TA-1709</w:t>
    </w:r>
    <w:r>
      <w:br/>
    </w:r>
    <w:r w:rsidR="00000000" w:rsidRPr="00000000" w:rsidDel="00000000">
      <w:rPr>
        <w:rtl w:val="0"/>
      </w:rPr>
      <w:t xml:space="preserve">Izdrukāts 29.07.2026. 23.20 - 1.0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noteikumu_(grozījumu)_projekts_p1_22-TA-1709.docx</dc:title>
</cp:coreProperties>
</file>

<file path=docProps/custom.xml><?xml version="1.0" encoding="utf-8"?>
<Properties xmlns="http://schemas.openxmlformats.org/officeDocument/2006/custom-properties" xmlns:vt="http://schemas.openxmlformats.org/officeDocument/2006/docPropsVTypes"/>
</file>