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Nacionālās drošības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Nacionālās drošības likumā (Latvijas Republikas Saeimas un Ministru Kabineta Ziņotājs, 2001, 3. nr.; 2002, 1., 12. nr.; 2003, 12., 23. nr.; 2004, 9. nr.; 2005, 2., 10., 11. nr.; 2006, 1., 14., 24. nr.; 2007, 9., 10., 16. nr.; 2008, 11. nr.; 2009, 2., 15. nr.; Latvijas Vēstnesis, 2010, 76. nr.; 2013, 61. nr.; 2014, 105., 114. nr.; 2016, 48., 249. nr.; 2017, 64., 106., 132. nr.; 2018, 204. nr.; 2020, 240.A nr.; 2021, 104., 246. nr.; 2022, 41.A, 120., 204., 211.A nr.; 2024, 70. nr.; 2025, 11., 121.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pieņem lēmumu par valsts, pašvaldību, fizisku un juridisku personu īpašumā vai valdījumā esoša nekustamā īpašuma vai tā daļas pārņemšanu Nacionālo bruņoto spēku turējumā uz laiku un par tā atdošanu atpakaļ īpašniekam vai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fiziskas un juridiskas personas pieprasa zaudējumu atlīdzību, izņemot atlīdzību par atrauto peļņu, kas nodarīti saistībā ar fiziskas un juridiskas 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kabinetam, pamatojoties uz Nacionālo bruņoto spēku komandiera lūgumu, ir tiesības par 14 dienām pagarināt Nacionālo bruņoto spēku komandiera vai viņa pilnvarotas personas pieņemtu lēmumu par valsts, pašvaldību, fizisku un juridisku personu īpašumā (valdījumā) esoša nekustamā īpašuma vai tā daļas pārņemšanu Nacionālo bruņoto spēku turējumā."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23.</w:t>
      </w:r>
      <w:r w:rsidR="00000000" w:rsidRPr="00000000" w:rsidDel="00000000">
        <w:rPr>
          <w:vertAlign w:val="superscript"/>
          <w:rtl w:val="0"/>
        </w:rPr>
        <w:t xml:space="preserve">6</w:t>
      </w:r>
      <w:r w:rsidR="00000000" w:rsidRPr="00000000" w:rsidDel="00000000">
        <w:rPr>
          <w:rtl w:val="0"/>
        </w:rPr>
        <w:t xml:space="preserve"> panta otro daļu pēc vārda "dalībvalsti" ar vārdiem "vai kuras nav tieši vērstas pret Latvijas Republiku, bet rada valsts apdraudējumu."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Iedzīvotāju pienākumi un tiesības kara, militāra iebrukuma vai militāro darbību rezultātā izraisīta valsts apdraudējuma gadījumā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Militāro darbību rezultātā izraisīta valsts apdraudējuma gadījumā iedzīvotājiem ir pienākums nodot to īpašumā vai valdījumā esošo nekustamo īpašumu vai tā daļu Nacionālo bruņoto spēku turējumā, ja ir pieņemts attiecīgs Nacionālo bruņoto spēku komandiera vai viņa pilnvarotas personas lēmums."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IV nodaļu ar 25.</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b w:val="1"/>
          <w:vertAlign w:val="superscript"/>
          <w:rtl w:val="0"/>
        </w:rPr>
        <w:t xml:space="preserve">2</w:t>
      </w:r>
      <w:r w:rsidR="00000000" w:rsidRPr="00000000" w:rsidDel="00000000">
        <w:rPr>
          <w:b w:val="1"/>
          <w:rtl w:val="0"/>
        </w:rPr>
        <w:t xml:space="preserve"> pants. Valsts un pašvaldību institūciju un privātpersonu nekustamā īpašuma īslaicīga pārņemšana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Nacionālo bruņoto spēku komandieris militāra apdraudējuma gadījumā var pieņemt lēmumu par valsts, pašvaldību, fizisku un juridisku personu īpašumā vai valdījumā esoša nekustamā īpašuma vai tā daļas pārņemšanu Nacionālo bruņoto spēku turējumā uz laiku, kas nepārsniedz 14 dienas, un tā atdošanu atpakaļ īpašniekam vai valdītājam. Ministru kabinets ir tiesīgs pagarināt minēto termiņu šā likuma 23. panta astotajā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bruņoto spēku turējumā pārņemts nekustamais īpašums vai tā daļa lēmuma darbības laikā iegūst militārā objekta statusu Nacionālo bruņoto spēku likuma 4.</w:t>
      </w:r>
      <w:r w:rsidR="00000000" w:rsidRPr="00000000" w:rsidDel="00000000">
        <w:rPr>
          <w:vertAlign w:val="superscript"/>
          <w:rtl w:val="0"/>
        </w:rPr>
        <w:t xml:space="preserve">1</w:t>
      </w:r>
      <w:r w:rsidR="00000000" w:rsidRPr="00000000" w:rsidDel="00000000">
        <w:rPr>
          <w:rtl w:val="0"/>
        </w:rPr>
        <w:t xml:space="preserve">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Nacionālo bruņoto spēku komandieris ir tiesīgs pilnvarot citu personu pieņemt šā panta pirmajā daļā minēto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daļā minēto lēmumu var apstrīdēt un pārsūdzēt Administratīvā procesa likumā noteiktajā kārtībā. Lēmuma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Fiziskas un juridiskas personas ir tiesīgas pieprasīt zaudējumu atlīdzināšanu, kas radušies saistībā ar šā panta pirmajā daļā minēto lēmumu, izņemot atlīdzinājumu par atrauto peļņu."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26-TA-1824</w:t>
    </w:r>
    <w:r>
      <w:br/>
    </w:r>
    <w:r w:rsidR="00000000" w:rsidRPr="00000000" w:rsidDel="00000000">
      <w:rPr>
        <w:rtl w:val="0"/>
      </w:rPr>
      <w:t xml:space="preserve">Izdrukāts 18.08.2026. 16.01 - 1.0.VK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26-TA-1824</w:t>
    </w:r>
    <w:r>
      <w:br/>
    </w:r>
    <w:r w:rsidR="00000000" w:rsidRPr="00000000" w:rsidDel="00000000">
      <w:rPr>
        <w:rtl w:val="0"/>
      </w:rPr>
      <w:t xml:space="preserve">Izdrukāts 18.08.2026. 16.01 - 1.0.VK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likumprojekts_(grozījumi)_26-TA-1824.docx</dc:title>
</cp:coreProperties>
</file>

<file path=docProps/custom.xml><?xml version="1.0" encoding="utf-8"?>
<Properties xmlns="http://schemas.openxmlformats.org/officeDocument/2006/custom-properties" xmlns:vt="http://schemas.openxmlformats.org/officeDocument/2006/docPropsVTypes"/>
</file>