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Eiropas Parlamenta vēlēšanu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Eiropas Parlamenta vēlēšanu likumā (Latvijas Republikas Saeimas un Ministru Kabineta Ziņotājs, 2004, 5. nr.; 2006, 10. nr.; 2008, 16., 24. nr.; 2009, 11. nr.; Latvijas Vēstnesis, 2012, 203. nr.; 2013, 191., 227. nr.; 2016, 52. nr.; 2018, 225. nr.; 2019, 103. nr.; 2022, 220. nr., 2023, 105.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4. panta otrajā daļā vārdu "vēlētāju" ar vārdiem "Fizisko personu".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14. panta trešās daļas 7. punktā vārdu "vēlētāju" ar vārdiem "Fizisko personu".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"Vēlēšanu telpās vēlēšanu iecirkņa komisijas loceklis, iepriekš pārliecinājies, ka ziņas par personu ir iekļautas Elektroniskajā tiešsaistes vēlētāju reģistrā un tajā nav atzīmes par šīs personas piedalīšanos attiecīgajās vēlēšanās, Elektroniskajā tiešsaistes vēlētāju reģistrā izdara atzīmi par vēlētāja piedalīšanos attiecīgajās vēlēšanās un balsotāju sarakstā ieraksta vēlētāja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w:t>
      </w:r>
      <w:r w:rsidR="00000000" w:rsidRPr="00000000" w:rsidDel="00000000">
        <w:rPr>
          <w:vertAlign w:val="superscript"/>
          <w:rtl w:val="0"/>
        </w:rPr>
        <w:t xml:space="preserve">1</w:t>
      </w:r>
      <w:r w:rsidR="00000000" w:rsidRPr="00000000" w:rsidDel="00000000">
        <w:rPr>
          <w:rtl w:val="0"/>
        </w:rPr>
        <w:t xml:space="preserve"> daļas pirmo teikumu pēc vārda "Ja" ar vārdiem "Elektroniskajā tiešsaistes" un pēc vārda "pēc" ar vārdiem "Elektroniskā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28. panta sesto daļu pēc vārda "iekļautas" ar vārdiem "Elektroniskajā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30. panta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Ieslodzījuma vietas administrācija balsotāju sarakstā ieraksta vēlētāja vārdu, uzvārdu, personas kodu un Elektroniskajā tiešsaistes vēlētāju reģistrā izdara atzīmi par piedalīšanos attiecīgajās vēlēšanās. Ja ieslodzījuma vietas administrācijai nav iespējams pārliecināties, ka ziņas par personu ir iekļautas Elektroniskajā tiešsaistes vēlētāju reģistrā un tajā jau nav izdarīta atzīme par šīs personas piedalīšanos attiecīgajās vēlēšanās, atzīmi Elektroniskajā tiešsaistes vēlētāju reģistrā par personas piedalīšanos vēlēšanās izdara attiecīgā vēlēšanu iecirkņa komisija pēc balsotāju sarakstu saņemšanas atbilstoši šā panta devītajai daļai. Vēlētājs parakstās balsotāju sarakstā par visu kandidātu sarakstu vēlēšanu zīmju un vēlēšanu aploksnes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"iekļautas"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“vēlētāju reģistrā izdara” ar vārdiem “Elektroniskajā tiešsaistes vēlētāju reģistrā izdara”.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3. punktu pēc vārda "atrodama"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vārdus “vēlētāju reģistrā” ar vārdiem “Elektroniskajā tiešsaistes vēlētāju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36.</w:t>
      </w:r>
      <w:r w:rsidR="00000000" w:rsidRPr="00000000" w:rsidDel="00000000">
        <w:rPr>
          <w:vertAlign w:val="superscript"/>
          <w:rtl w:val="0"/>
        </w:rPr>
        <w:t xml:space="preserve">2</w:t>
      </w:r>
      <w:r w:rsidR="00000000" w:rsidRPr="00000000" w:rsidDel="00000000">
        <w:rPr>
          <w:rtl w:val="0"/>
        </w:rPr>
        <w:t xml:space="preserve"> panta pirmo daļu pēc vārda "iekļautas" ar vārdiem "Elektroniskajā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2024.gada 1.septembrī.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24-TA-498</w:t>
    </w:r>
    <w:r>
      <w:br/>
    </w:r>
    <w:r w:rsidR="00000000" w:rsidRPr="00000000" w:rsidDel="00000000">
      <w:rPr>
        <w:rtl w:val="0"/>
      </w:rPr>
      <w:t xml:space="preserve">Izdrukāts 29.07.2026. 22.13 - 1.0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24-TA-498</w:t>
    </w:r>
    <w:r>
      <w:br/>
    </w:r>
    <w:r w:rsidR="00000000" w:rsidRPr="00000000" w:rsidDel="00000000">
      <w:rPr>
        <w:rtl w:val="0"/>
      </w:rPr>
      <w:t xml:space="preserve">Izdrukāts 29.07.2026. 22.13 - 1.0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likumprojekts_(grozījumi)_24-TA-498.docx</dc:title>
</cp:coreProperties>
</file>

<file path=docProps/custom.xml><?xml version="1.0" encoding="utf-8"?>
<Properties xmlns="http://schemas.openxmlformats.org/officeDocument/2006/custom-properties" xmlns:vt="http://schemas.openxmlformats.org/officeDocument/2006/docPropsVTypes"/>
</file>