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ABA07F9" w14:textId="77777777" w:rsidR="008C6C4A" w:rsidRPr="00027C87" w:rsidRDefault="008C6C4A" w:rsidP="008C6C4A">
      <w:pPr>
        <w:spacing w:before="130" w:after="0" w:line="260" w:lineRule="exact"/>
        <w:ind w:firstLine="539"/>
        <w:jc w:val="right"/>
        <w:rPr>
          <w:rFonts w:asciiTheme="majorHAnsi" w:eastAsia="Times New Roman" w:hAnsiTheme="majorHAnsi" w:cs="Times New Roman"/>
          <w:sz w:val="19"/>
          <w:szCs w:val="19"/>
          <w:lang w:val="lv-LV" w:eastAsia="lv-LV"/>
        </w:rPr>
      </w:pPr>
      <w:r w:rsidRPr="00027C87">
        <w:rPr>
          <w:rFonts w:asciiTheme="majorHAnsi" w:eastAsia="Times New Roman" w:hAnsiTheme="majorHAnsi" w:cs="Times New Roman"/>
          <w:sz w:val="19"/>
          <w:szCs w:val="19"/>
          <w:lang w:val="lv-LV" w:eastAsia="lv-LV"/>
        </w:rPr>
        <w:t>Pielikums</w:t>
      </w:r>
      <w:r w:rsidRPr="00027C87">
        <w:rPr>
          <w:rFonts w:asciiTheme="majorHAnsi" w:eastAsia="Times New Roman" w:hAnsiTheme="majorHAnsi" w:cs="Times New Roman"/>
          <w:sz w:val="19"/>
          <w:szCs w:val="19"/>
          <w:lang w:val="lv-LV" w:eastAsia="lv-LV"/>
        </w:rPr>
        <w:br/>
        <w:t>Ministru kabineta</w:t>
      </w:r>
      <w:r w:rsidRPr="00027C87">
        <w:rPr>
          <w:rFonts w:asciiTheme="majorHAnsi" w:eastAsia="Times New Roman" w:hAnsiTheme="majorHAnsi" w:cs="Times New Roman"/>
          <w:sz w:val="19"/>
          <w:szCs w:val="19"/>
          <w:lang w:val="lv-LV" w:eastAsia="lv-LV"/>
        </w:rPr>
        <w:br/>
        <w:t>2024. gada 17. decembra</w:t>
      </w:r>
      <w:r w:rsidRPr="00027C87">
        <w:rPr>
          <w:rFonts w:asciiTheme="majorHAnsi" w:eastAsia="Times New Roman" w:hAnsiTheme="majorHAnsi" w:cs="Times New Roman"/>
          <w:sz w:val="19"/>
          <w:szCs w:val="19"/>
          <w:lang w:val="lv-LV" w:eastAsia="lv-LV"/>
        </w:rPr>
        <w:br/>
        <w:t>noteikumiem Nr. 848</w:t>
      </w:r>
    </w:p>
    <w:p w14:paraId="3DD0A9D5" w14:textId="77777777" w:rsidR="008C6C4A" w:rsidRPr="00027C87" w:rsidRDefault="008C6C4A" w:rsidP="008C6C4A">
      <w:pPr>
        <w:spacing w:before="130" w:after="0" w:line="260" w:lineRule="exact"/>
        <w:ind w:firstLine="539"/>
        <w:jc w:val="right"/>
        <w:rPr>
          <w:rFonts w:asciiTheme="majorHAnsi" w:eastAsia="Times New Roman" w:hAnsiTheme="majorHAnsi" w:cs="Times New Roman"/>
          <w:sz w:val="19"/>
          <w:szCs w:val="19"/>
          <w:lang w:val="lv-LV" w:eastAsia="lv-LV"/>
        </w:rPr>
      </w:pPr>
      <w:r w:rsidRPr="00027C87">
        <w:rPr>
          <w:rFonts w:asciiTheme="majorHAnsi" w:eastAsia="Times New Roman" w:hAnsiTheme="majorHAnsi" w:cs="Times New Roman"/>
          <w:sz w:val="19"/>
          <w:szCs w:val="19"/>
          <w:lang w:val="lv-LV" w:eastAsia="lv-LV"/>
        </w:rPr>
        <w:t>"3. pielikums</w:t>
      </w:r>
      <w:r w:rsidRPr="00464EC5">
        <w:rPr>
          <w:rFonts w:asciiTheme="majorHAnsi" w:eastAsia="Times New Roman" w:hAnsiTheme="majorHAnsi" w:cs="Times New Roman"/>
          <w:sz w:val="19"/>
          <w:szCs w:val="19"/>
          <w:lang w:val="lv-LV" w:eastAsia="lv-LV"/>
        </w:rPr>
        <w:br/>
      </w:r>
      <w:r w:rsidRPr="00027C87">
        <w:rPr>
          <w:rFonts w:asciiTheme="majorHAnsi" w:eastAsia="Times New Roman" w:hAnsiTheme="majorHAnsi" w:cs="Times New Roman"/>
          <w:sz w:val="19"/>
          <w:szCs w:val="19"/>
          <w:lang w:val="lv-LV" w:eastAsia="lv-LV"/>
        </w:rPr>
        <w:t>Ministru kabineta</w:t>
      </w:r>
      <w:r w:rsidRPr="00464EC5">
        <w:rPr>
          <w:rFonts w:asciiTheme="majorHAnsi" w:eastAsia="Times New Roman" w:hAnsiTheme="majorHAnsi" w:cs="Times New Roman"/>
          <w:sz w:val="19"/>
          <w:szCs w:val="19"/>
          <w:lang w:val="lv-LV" w:eastAsia="lv-LV"/>
        </w:rPr>
        <w:br/>
      </w:r>
      <w:r w:rsidRPr="00027C87">
        <w:rPr>
          <w:rFonts w:asciiTheme="majorHAnsi" w:eastAsia="Times New Roman" w:hAnsiTheme="majorHAnsi" w:cs="Times New Roman"/>
          <w:sz w:val="19"/>
          <w:szCs w:val="19"/>
          <w:lang w:val="lv-LV" w:eastAsia="lv-LV"/>
        </w:rPr>
        <w:t>2023. gada 22. augusta</w:t>
      </w:r>
      <w:r w:rsidRPr="00464EC5">
        <w:rPr>
          <w:rFonts w:asciiTheme="majorHAnsi" w:eastAsia="Times New Roman" w:hAnsiTheme="majorHAnsi" w:cs="Times New Roman"/>
          <w:sz w:val="19"/>
          <w:szCs w:val="19"/>
          <w:lang w:val="lv-LV" w:eastAsia="lv-LV"/>
        </w:rPr>
        <w:br/>
      </w:r>
      <w:r w:rsidRPr="00027C87">
        <w:rPr>
          <w:rFonts w:asciiTheme="majorHAnsi" w:eastAsia="Times New Roman" w:hAnsiTheme="majorHAnsi" w:cs="Times New Roman"/>
          <w:sz w:val="19"/>
          <w:szCs w:val="19"/>
          <w:lang w:val="lv-LV" w:eastAsia="lv-LV"/>
        </w:rPr>
        <w:t>noteikumiem Nr. 473</w:t>
      </w:r>
    </w:p>
    <w:p w14:paraId="09102A12" w14:textId="77777777" w:rsidR="008C6C4A" w:rsidRPr="0013552F" w:rsidRDefault="008C6C4A" w:rsidP="008C6C4A">
      <w:pPr>
        <w:spacing w:before="360" w:after="0" w:line="240" w:lineRule="auto"/>
        <w:ind w:left="567" w:right="567"/>
        <w:jc w:val="center"/>
        <w:rPr>
          <w:rFonts w:ascii="Cambria" w:eastAsia="Times New Roman" w:hAnsi="Cambria" w:cs="Times New Roman"/>
          <w:b/>
          <w:szCs w:val="19"/>
          <w:lang w:val="lv-LV" w:eastAsia="lv-LV"/>
        </w:rPr>
      </w:pPr>
      <w:r w:rsidRPr="0013552F">
        <w:rPr>
          <w:rFonts w:ascii="Cambria" w:eastAsia="Times New Roman" w:hAnsi="Cambria" w:cs="Times New Roman"/>
          <w:b/>
          <w:szCs w:val="19"/>
          <w:lang w:val="lv-LV" w:eastAsia="lv-LV"/>
        </w:rPr>
        <w:t xml:space="preserve">Objektivitātes, konfidencialitātes un interešu konflikta </w:t>
      </w:r>
      <w:r w:rsidRPr="0013552F">
        <w:rPr>
          <w:rFonts w:ascii="Cambria" w:eastAsia="Times New Roman" w:hAnsi="Cambria" w:cs="Times New Roman"/>
          <w:b/>
          <w:szCs w:val="19"/>
          <w:lang w:val="lv-LV" w:eastAsia="lv-LV"/>
        </w:rPr>
        <w:br/>
        <w:t>neesības apliecinājums</w:t>
      </w:r>
    </w:p>
    <w:p w14:paraId="4C2AB846" w14:textId="77777777" w:rsidR="008C6C4A" w:rsidRPr="00464EC5" w:rsidRDefault="008C6C4A" w:rsidP="008C6C4A">
      <w:pPr>
        <w:spacing w:before="130" w:after="0" w:line="260" w:lineRule="exact"/>
        <w:ind w:firstLine="539"/>
        <w:jc w:val="both"/>
        <w:rPr>
          <w:rFonts w:asciiTheme="majorHAnsi" w:eastAsia="Times New Roman" w:hAnsiTheme="majorHAnsi" w:cs="Times New Roman"/>
          <w:sz w:val="19"/>
          <w:szCs w:val="19"/>
          <w:lang w:val="lv-LV" w:eastAsia="lv-LV"/>
        </w:rPr>
      </w:pPr>
    </w:p>
    <w:p w14:paraId="1DEC3710" w14:textId="77777777" w:rsidR="008C6C4A" w:rsidRPr="00027C87" w:rsidRDefault="008C6C4A" w:rsidP="008C6C4A">
      <w:pPr>
        <w:spacing w:before="130" w:after="0" w:line="260" w:lineRule="exact"/>
        <w:ind w:firstLine="539"/>
        <w:jc w:val="both"/>
        <w:rPr>
          <w:rFonts w:asciiTheme="majorHAnsi" w:eastAsia="Times New Roman" w:hAnsiTheme="majorHAnsi" w:cs="Times New Roman"/>
          <w:sz w:val="19"/>
          <w:szCs w:val="19"/>
          <w:lang w:val="lv-LV" w:eastAsia="lv-LV"/>
        </w:rPr>
      </w:pPr>
      <w:r w:rsidRPr="00027C87">
        <w:rPr>
          <w:rFonts w:asciiTheme="majorHAnsi" w:eastAsia="Times New Roman" w:hAnsiTheme="majorHAnsi" w:cs="Times New Roman"/>
          <w:sz w:val="19"/>
          <w:szCs w:val="19"/>
          <w:lang w:val="lv-LV" w:eastAsia="lv-LV"/>
        </w:rPr>
        <w:t>Es, (vārds, uzvārds), apliecinu, ka piekrītu piedalīties Eiropas Savienības kohēzijas politikas programmas 2021.–2027. gadam 1.2. prioritārā virziena "Atbalsts uzņēmējdarbībai" 1.2.3. specifiskā atbalsta mērķa "Veicināt ilgtspējīgu izaugsmi, konkurētspēju un darba vietu radīšanu MVU, tostarp ar produktīvām investīcijām" 1.2.3.6.</w:t>
      </w:r>
      <w:r>
        <w:rPr>
          <w:rFonts w:asciiTheme="majorHAnsi" w:eastAsia="Times New Roman" w:hAnsiTheme="majorHAnsi" w:cs="Times New Roman"/>
          <w:sz w:val="19"/>
          <w:szCs w:val="19"/>
          <w:lang w:val="lv-LV" w:eastAsia="lv-LV"/>
        </w:rPr>
        <w:t> </w:t>
      </w:r>
      <w:r w:rsidRPr="00027C87">
        <w:rPr>
          <w:rFonts w:asciiTheme="majorHAnsi" w:eastAsia="Times New Roman" w:hAnsiTheme="majorHAnsi" w:cs="Times New Roman"/>
          <w:sz w:val="19"/>
          <w:szCs w:val="19"/>
          <w:lang w:val="lv-LV" w:eastAsia="lv-LV"/>
        </w:rPr>
        <w:t>pasākuma "Tūrisma produktu attīstības programma" projektu iesniegumu vērtēšanā vai pieteikuma par atbalsta piešķiršanu sadarbības tīkla dalībniekiem (turpmāk – pieteikums) vērtēšanā.</w:t>
      </w:r>
    </w:p>
    <w:p w14:paraId="0A092E4B" w14:textId="77777777" w:rsidR="008C6C4A" w:rsidRPr="00027C87" w:rsidRDefault="008C6C4A" w:rsidP="008C6C4A">
      <w:pPr>
        <w:spacing w:before="130" w:after="0" w:line="260" w:lineRule="exact"/>
        <w:ind w:firstLine="539"/>
        <w:jc w:val="both"/>
        <w:rPr>
          <w:rFonts w:asciiTheme="majorHAnsi" w:eastAsia="Times New Roman" w:hAnsiTheme="majorHAnsi" w:cs="Times New Roman"/>
          <w:sz w:val="19"/>
          <w:szCs w:val="19"/>
          <w:lang w:val="lv-LV" w:eastAsia="lv-LV"/>
        </w:rPr>
      </w:pPr>
      <w:r w:rsidRPr="00027C87">
        <w:rPr>
          <w:rFonts w:asciiTheme="majorHAnsi" w:eastAsia="Times New Roman" w:hAnsiTheme="majorHAnsi" w:cs="Times New Roman"/>
          <w:sz w:val="19"/>
          <w:szCs w:val="19"/>
          <w:lang w:val="lv-LV" w:eastAsia="lv-LV"/>
        </w:rPr>
        <w:t>Apliecinu, ka neesmu saistīts(-a) ar projekta iesniedzēju un tā sadarbības partneriem likuma "Par interešu konflikta novēršanu valsts amatpersonu darbībā" izpratnē un Eiropas Parlamenta un Padomes 2024. gada 23.</w:t>
      </w:r>
      <w:r>
        <w:rPr>
          <w:rFonts w:asciiTheme="majorHAnsi" w:eastAsia="Times New Roman" w:hAnsiTheme="majorHAnsi" w:cs="Times New Roman"/>
          <w:sz w:val="19"/>
          <w:szCs w:val="19"/>
          <w:lang w:val="lv-LV" w:eastAsia="lv-LV"/>
        </w:rPr>
        <w:t> </w:t>
      </w:r>
      <w:r w:rsidRPr="00027C87">
        <w:rPr>
          <w:rFonts w:asciiTheme="majorHAnsi" w:eastAsia="Times New Roman" w:hAnsiTheme="majorHAnsi" w:cs="Times New Roman"/>
          <w:sz w:val="19"/>
          <w:szCs w:val="19"/>
          <w:lang w:val="lv-LV" w:eastAsia="lv-LV"/>
        </w:rPr>
        <w:t>septembra Regulas (ES, Euratom) 2024/2509 par finanšu noteikumiem, ko piemēro Savienības vispārējam budžetam (pārstrādāta redakcija), 61. panta izpratnē un neesmu piedalījies(-usies) vērtējamā projekta iesnieguma vai pieteikuma sagatavošanā, kā arī nav tādu apstākļu, kuru dēļ es varētu pārkāpt Eiropas Savienības kohēzijas politikas programmas 2021.–2027. gadam vadībā, īstenošanā un uzraudzībā iesaistītajai personai normatīvajos aktos noteiktos ierobežojumus un kuru dēļ ir pamats uzskatīt, ka esmu ieinteresēts(-a) projekta iesnieguma vai pieteikuma apstiprināšanā vai noraidīšanā. Ar parakstu apliecinu interešu konflikta neesību.</w:t>
      </w:r>
    </w:p>
    <w:p w14:paraId="1D419FAE" w14:textId="77777777" w:rsidR="008C6C4A" w:rsidRPr="00027C87" w:rsidRDefault="008C6C4A" w:rsidP="008C6C4A">
      <w:pPr>
        <w:spacing w:before="130" w:after="0" w:line="260" w:lineRule="exact"/>
        <w:ind w:firstLine="539"/>
        <w:jc w:val="both"/>
        <w:rPr>
          <w:rFonts w:asciiTheme="majorHAnsi" w:eastAsia="Times New Roman" w:hAnsiTheme="majorHAnsi" w:cs="Times New Roman"/>
          <w:sz w:val="19"/>
          <w:szCs w:val="19"/>
          <w:lang w:val="lv-LV" w:eastAsia="lv-LV"/>
        </w:rPr>
      </w:pPr>
      <w:r w:rsidRPr="00027C87">
        <w:rPr>
          <w:rFonts w:asciiTheme="majorHAnsi" w:eastAsia="Times New Roman" w:hAnsiTheme="majorHAnsi" w:cs="Times New Roman"/>
          <w:sz w:val="19"/>
          <w:szCs w:val="19"/>
          <w:lang w:val="lv-LV" w:eastAsia="lv-LV"/>
        </w:rPr>
        <w:t>Nav tādu iemeslu, tai skaitā tādu, kas saistīti ar ģimeni, emocionālām saitēm, politisko vai nacionālo piederību, ekonomiskām interesēm vai jebkādām citām tiešām vai netiešām personīgām interesēm, kas varētu apšaubīt manu neatkarību un objektivitāti lēmuma pieņemšanas procesā.</w:t>
      </w:r>
    </w:p>
    <w:p w14:paraId="7997A508" w14:textId="77777777" w:rsidR="008C6C4A" w:rsidRPr="00027C87" w:rsidRDefault="008C6C4A" w:rsidP="008C6C4A">
      <w:pPr>
        <w:spacing w:before="130" w:after="0" w:line="260" w:lineRule="exact"/>
        <w:ind w:firstLine="539"/>
        <w:jc w:val="both"/>
        <w:rPr>
          <w:rFonts w:asciiTheme="majorHAnsi" w:eastAsia="Times New Roman" w:hAnsiTheme="majorHAnsi" w:cs="Times New Roman"/>
          <w:sz w:val="19"/>
          <w:szCs w:val="19"/>
          <w:lang w:val="lv-LV" w:eastAsia="lv-LV"/>
        </w:rPr>
      </w:pPr>
      <w:r w:rsidRPr="00027C87">
        <w:rPr>
          <w:rFonts w:asciiTheme="majorHAnsi" w:eastAsia="Times New Roman" w:hAnsiTheme="majorHAnsi" w:cs="Times New Roman"/>
          <w:sz w:val="19"/>
          <w:szCs w:val="19"/>
          <w:lang w:val="lv-LV" w:eastAsia="lv-LV"/>
        </w:rPr>
        <w:t>Nekavējoties informēšu</w:t>
      </w:r>
      <w:r w:rsidRPr="00464EC5">
        <w:rPr>
          <w:rFonts w:asciiTheme="majorHAnsi" w:eastAsia="Times New Roman" w:hAnsiTheme="majorHAnsi" w:cs="Times New Roman"/>
          <w:sz w:val="19"/>
          <w:szCs w:val="19"/>
          <w:lang w:val="lv-LV" w:eastAsia="lv-LV"/>
        </w:rPr>
        <w:t xml:space="preserve"> </w:t>
      </w:r>
      <w:r w:rsidRPr="00027C87">
        <w:rPr>
          <w:rFonts w:asciiTheme="majorHAnsi" w:eastAsia="Times New Roman" w:hAnsiTheme="majorHAnsi" w:cs="Times New Roman"/>
          <w:sz w:val="19"/>
          <w:szCs w:val="19"/>
          <w:lang w:val="lv-LV" w:eastAsia="lv-LV"/>
        </w:rPr>
        <w:t>projekta iesnieguma vērtēšanas komisijas priekšsēdētāju vai priekšsēdētāja vietnieku, vai sadarbības tīkla administratīvo vadītāju, ja radīsies apstākļi, kas varētu apšaubīt manu objektivitāti un neatkarību lēmuma pieņemšanas procesā.</w:t>
      </w:r>
    </w:p>
    <w:p w14:paraId="49A32768" w14:textId="77777777" w:rsidR="008C6C4A" w:rsidRPr="00027C87" w:rsidRDefault="008C6C4A" w:rsidP="008C6C4A">
      <w:pPr>
        <w:spacing w:before="130" w:after="0" w:line="260" w:lineRule="exact"/>
        <w:ind w:firstLine="539"/>
        <w:jc w:val="both"/>
        <w:rPr>
          <w:rFonts w:asciiTheme="majorHAnsi" w:eastAsia="Times New Roman" w:hAnsiTheme="majorHAnsi" w:cs="Times New Roman"/>
          <w:sz w:val="19"/>
          <w:szCs w:val="19"/>
          <w:lang w:val="lv-LV" w:eastAsia="lv-LV"/>
        </w:rPr>
      </w:pPr>
      <w:r w:rsidRPr="00027C87">
        <w:rPr>
          <w:rFonts w:asciiTheme="majorHAnsi" w:eastAsia="Times New Roman" w:hAnsiTheme="majorHAnsi" w:cs="Times New Roman"/>
          <w:sz w:val="19"/>
          <w:szCs w:val="19"/>
          <w:lang w:val="lv-LV" w:eastAsia="lv-LV"/>
        </w:rPr>
        <w:t>Izskatot saņemtos projekta iesniegumus vai pieteikumus, savus pienākumus veikšu atbildīgi un profesionāli, kā arī sniegšu objektīvus atzinumus.</w:t>
      </w:r>
    </w:p>
    <w:p w14:paraId="132B923B" w14:textId="77777777" w:rsidR="008C6C4A" w:rsidRPr="00027C87" w:rsidRDefault="008C6C4A" w:rsidP="008C6C4A">
      <w:pPr>
        <w:spacing w:before="130" w:after="0" w:line="260" w:lineRule="exact"/>
        <w:ind w:firstLine="539"/>
        <w:jc w:val="both"/>
        <w:rPr>
          <w:rFonts w:asciiTheme="majorHAnsi" w:eastAsia="Times New Roman" w:hAnsiTheme="majorHAnsi" w:cs="Times New Roman"/>
          <w:sz w:val="19"/>
          <w:szCs w:val="19"/>
          <w:lang w:val="lv-LV" w:eastAsia="lv-LV"/>
        </w:rPr>
      </w:pPr>
      <w:r w:rsidRPr="00027C87">
        <w:rPr>
          <w:rFonts w:asciiTheme="majorHAnsi" w:eastAsia="Times New Roman" w:hAnsiTheme="majorHAnsi" w:cs="Times New Roman"/>
          <w:sz w:val="19"/>
          <w:szCs w:val="19"/>
          <w:lang w:val="lv-LV" w:eastAsia="lv-LV"/>
        </w:rPr>
        <w:t>Apņemos neizpaust trešajām personām jebkādu informāciju, kas man kļuvusi zināma vai pieejama, vērtējot projekta iesniegumus vai pieteikumus, kā arī apņemos lietot pieejamo informāciju un dokumentus tikai projektu vai pieteikumu vērtēšanai un lēmuma pieņemšanai par tiem. Apņemos nepaturēt un nenodot trešajām personām jebkādu rakstisku vai elektronisku informāciju par</w:t>
      </w:r>
      <w:r w:rsidRPr="00464EC5">
        <w:rPr>
          <w:rFonts w:asciiTheme="majorHAnsi" w:eastAsia="Times New Roman" w:hAnsiTheme="majorHAnsi" w:cs="Times New Roman"/>
          <w:sz w:val="19"/>
          <w:szCs w:val="19"/>
          <w:lang w:val="lv-LV" w:eastAsia="lv-LV"/>
        </w:rPr>
        <w:t xml:space="preserve"> </w:t>
      </w:r>
      <w:r w:rsidRPr="00027C87">
        <w:rPr>
          <w:rFonts w:asciiTheme="majorHAnsi" w:eastAsia="Times New Roman" w:hAnsiTheme="majorHAnsi" w:cs="Times New Roman"/>
          <w:sz w:val="19"/>
          <w:szCs w:val="19"/>
          <w:lang w:val="lv-LV" w:eastAsia="lv-LV"/>
        </w:rPr>
        <w:t>projekta iesniegumiem vai pieteikumiem</w:t>
      </w:r>
      <w:r w:rsidRPr="00464EC5">
        <w:rPr>
          <w:rFonts w:asciiTheme="majorHAnsi" w:eastAsia="Times New Roman" w:hAnsiTheme="majorHAnsi" w:cs="Times New Roman"/>
          <w:sz w:val="19"/>
          <w:szCs w:val="19"/>
          <w:lang w:val="lv-LV" w:eastAsia="lv-LV"/>
        </w:rPr>
        <w:t xml:space="preserve"> </w:t>
      </w:r>
      <w:r w:rsidRPr="00027C87">
        <w:rPr>
          <w:rFonts w:asciiTheme="majorHAnsi" w:eastAsia="Times New Roman" w:hAnsiTheme="majorHAnsi" w:cs="Times New Roman"/>
          <w:sz w:val="19"/>
          <w:szCs w:val="19"/>
          <w:lang w:val="lv-LV" w:eastAsia="lv-LV"/>
        </w:rPr>
        <w:t>un to vērtējumiem.</w:t>
      </w:r>
    </w:p>
    <w:p w14:paraId="0995A5EC" w14:textId="77777777" w:rsidR="008C6C4A" w:rsidRPr="00027C87" w:rsidRDefault="008C6C4A" w:rsidP="008C6C4A">
      <w:pPr>
        <w:spacing w:before="130" w:after="0" w:line="260" w:lineRule="exact"/>
        <w:ind w:firstLine="539"/>
        <w:jc w:val="both"/>
        <w:rPr>
          <w:rFonts w:asciiTheme="majorHAnsi" w:eastAsia="Times New Roman" w:hAnsiTheme="majorHAnsi" w:cs="Times New Roman"/>
          <w:sz w:val="19"/>
          <w:szCs w:val="19"/>
          <w:lang w:val="lv-LV" w:eastAsia="lv-LV"/>
        </w:rPr>
      </w:pPr>
      <w:r w:rsidRPr="00027C87">
        <w:rPr>
          <w:rFonts w:asciiTheme="majorHAnsi" w:eastAsia="Times New Roman" w:hAnsiTheme="majorHAnsi" w:cs="Times New Roman"/>
          <w:sz w:val="19"/>
          <w:szCs w:val="19"/>
          <w:lang w:val="lv-LV" w:eastAsia="lv-LV"/>
        </w:rPr>
        <w:t>Es pilnībā apzinos, ka, neievērojot šajā apliecinājumā minēto, tikšu izslēgts(-a) no projekta iesnieguma vai pieteikuma vērtēšanas komisijas sastāva un tikšu saukts(-a) pie normatīvajos aktos noteiktās atbildības.</w:t>
      </w:r>
    </w:p>
    <w:p w14:paraId="4D0B02F5" w14:textId="77777777" w:rsidR="008C6C4A" w:rsidRPr="00464EC5" w:rsidRDefault="008C6C4A" w:rsidP="008C6C4A">
      <w:pPr>
        <w:spacing w:before="130" w:after="0" w:line="260" w:lineRule="exact"/>
        <w:ind w:firstLine="539"/>
        <w:jc w:val="both"/>
        <w:rPr>
          <w:rFonts w:asciiTheme="majorHAnsi" w:eastAsia="Times New Roman" w:hAnsiTheme="majorHAnsi" w:cs="Times New Roman"/>
          <w:sz w:val="19"/>
          <w:szCs w:val="19"/>
          <w:lang w:val="lv-LV" w:eastAsia="lv-LV"/>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875"/>
        <w:gridCol w:w="2886"/>
        <w:gridCol w:w="2879"/>
      </w:tblGrid>
      <w:tr w:rsidR="008C6C4A" w:rsidRPr="00464EC5" w14:paraId="283D40A0" w14:textId="77777777" w:rsidTr="00B20BDE">
        <w:trPr>
          <w:cantSplit/>
        </w:trPr>
        <w:tc>
          <w:tcPr>
            <w:tcW w:w="3193" w:type="dxa"/>
            <w:vAlign w:val="center"/>
          </w:tcPr>
          <w:p w14:paraId="3A7D61FF" w14:textId="77777777" w:rsidR="008C6C4A" w:rsidRPr="00464EC5" w:rsidRDefault="008C6C4A" w:rsidP="00B20BDE">
            <w:pPr>
              <w:jc w:val="center"/>
              <w:rPr>
                <w:rFonts w:ascii="Cambria" w:eastAsia="Times New Roman" w:hAnsi="Cambria" w:cs="Times New Roman"/>
                <w:sz w:val="19"/>
                <w:szCs w:val="19"/>
                <w:lang w:val="lv-LV" w:eastAsia="lv-LV"/>
              </w:rPr>
            </w:pPr>
            <w:r w:rsidRPr="00027C87">
              <w:rPr>
                <w:rFonts w:ascii="Cambria" w:eastAsia="Times New Roman" w:hAnsi="Cambria" w:cs="Times New Roman"/>
                <w:sz w:val="19"/>
                <w:szCs w:val="19"/>
                <w:lang w:val="lv-LV" w:eastAsia="lv-LV"/>
              </w:rPr>
              <w:t>Datums</w:t>
            </w:r>
          </w:p>
        </w:tc>
        <w:tc>
          <w:tcPr>
            <w:tcW w:w="3194" w:type="dxa"/>
            <w:vAlign w:val="center"/>
          </w:tcPr>
          <w:p w14:paraId="77254A2D" w14:textId="77777777" w:rsidR="008C6C4A" w:rsidRPr="00464EC5" w:rsidRDefault="008C6C4A" w:rsidP="00B20BDE">
            <w:pPr>
              <w:jc w:val="center"/>
              <w:rPr>
                <w:rFonts w:ascii="Cambria" w:eastAsia="Times New Roman" w:hAnsi="Cambria" w:cs="Times New Roman"/>
                <w:sz w:val="19"/>
                <w:szCs w:val="19"/>
                <w:lang w:val="lv-LV" w:eastAsia="lv-LV"/>
              </w:rPr>
            </w:pPr>
            <w:r w:rsidRPr="00027C87">
              <w:rPr>
                <w:rFonts w:ascii="Cambria" w:eastAsia="Times New Roman" w:hAnsi="Cambria" w:cs="Times New Roman"/>
                <w:sz w:val="19"/>
                <w:szCs w:val="19"/>
                <w:lang w:val="lv-LV" w:eastAsia="lv-LV"/>
              </w:rPr>
              <w:t>Paraksts</w:t>
            </w:r>
          </w:p>
        </w:tc>
        <w:tc>
          <w:tcPr>
            <w:tcW w:w="3194" w:type="dxa"/>
            <w:vAlign w:val="center"/>
          </w:tcPr>
          <w:p w14:paraId="6C9B98AE" w14:textId="77777777" w:rsidR="008C6C4A" w:rsidRPr="00464EC5" w:rsidRDefault="008C6C4A" w:rsidP="00B20BDE">
            <w:pPr>
              <w:jc w:val="center"/>
              <w:rPr>
                <w:rFonts w:ascii="Cambria" w:eastAsia="Times New Roman" w:hAnsi="Cambria" w:cs="Times New Roman"/>
                <w:sz w:val="19"/>
                <w:szCs w:val="19"/>
                <w:lang w:val="lv-LV" w:eastAsia="lv-LV"/>
              </w:rPr>
            </w:pPr>
            <w:r w:rsidRPr="00027C87">
              <w:rPr>
                <w:rFonts w:ascii="Cambria" w:eastAsia="Times New Roman" w:hAnsi="Cambria" w:cs="Times New Roman"/>
                <w:sz w:val="19"/>
                <w:szCs w:val="19"/>
                <w:lang w:val="lv-LV" w:eastAsia="lv-LV"/>
              </w:rPr>
              <w:t>Vārds, uzvārds</w:t>
            </w:r>
          </w:p>
        </w:tc>
      </w:tr>
    </w:tbl>
    <w:p w14:paraId="0A7201BE" w14:textId="7EC9B160" w:rsidR="00F84354" w:rsidRPr="008C6C4A" w:rsidRDefault="008C6C4A" w:rsidP="008C6C4A">
      <w:pPr>
        <w:spacing w:before="130" w:after="0" w:line="260" w:lineRule="exact"/>
        <w:ind w:firstLine="539"/>
        <w:jc w:val="right"/>
        <w:rPr>
          <w:rFonts w:asciiTheme="majorHAnsi" w:eastAsia="Times New Roman" w:hAnsiTheme="majorHAnsi" w:cs="Times New Roman"/>
          <w:sz w:val="19"/>
          <w:szCs w:val="19"/>
          <w:lang w:val="lv-LV" w:eastAsia="lv-LV"/>
        </w:rPr>
      </w:pPr>
      <w:r w:rsidRPr="00027C87">
        <w:rPr>
          <w:rFonts w:asciiTheme="majorHAnsi" w:eastAsia="Times New Roman" w:hAnsiTheme="majorHAnsi" w:cs="Times New Roman"/>
          <w:sz w:val="19"/>
          <w:szCs w:val="19"/>
          <w:lang w:val="lv-LV" w:eastAsia="lv-LV"/>
        </w:rPr>
        <w:t>"</w:t>
      </w:r>
    </w:p>
    <w:sectPr w:rsidR="00F84354" w:rsidRPr="008C6C4A">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mbria">
    <w:panose1 w:val="02040503050406030204"/>
    <w:charset w:val="BA"/>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6C4A"/>
    <w:rsid w:val="008C6C4A"/>
    <w:rsid w:val="00901063"/>
    <w:rsid w:val="00E10D86"/>
    <w:rsid w:val="00F843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F9D179"/>
  <w15:chartTrackingRefBased/>
  <w15:docId w15:val="{256CE976-366A-4876-99BF-7C579AADB9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6C4A"/>
    <w:pPr>
      <w:spacing w:after="200" w:line="276" w:lineRule="auto"/>
    </w:pPr>
    <w:rPr>
      <w:kern w:val="0"/>
      <w14:ligatures w14:val="none"/>
    </w:rPr>
  </w:style>
  <w:style w:type="paragraph" w:styleId="Heading1">
    <w:name w:val="heading 1"/>
    <w:basedOn w:val="Normal"/>
    <w:next w:val="Normal"/>
    <w:link w:val="Heading1Char"/>
    <w:uiPriority w:val="9"/>
    <w:qFormat/>
    <w:rsid w:val="008C6C4A"/>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8C6C4A"/>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8C6C4A"/>
    <w:pPr>
      <w:keepNext/>
      <w:keepLines/>
      <w:spacing w:before="160" w:after="80" w:line="259" w:lineRule="auto"/>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8C6C4A"/>
    <w:pPr>
      <w:keepNext/>
      <w:keepLines/>
      <w:spacing w:before="80" w:after="40" w:line="259" w:lineRule="auto"/>
      <w:outlineLvl w:val="3"/>
    </w:pPr>
    <w:rPr>
      <w:rFonts w:eastAsiaTheme="majorEastAsia"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8C6C4A"/>
    <w:pPr>
      <w:keepNext/>
      <w:keepLines/>
      <w:spacing w:before="80" w:after="40" w:line="259" w:lineRule="auto"/>
      <w:outlineLvl w:val="4"/>
    </w:pPr>
    <w:rPr>
      <w:rFonts w:eastAsiaTheme="majorEastAsia"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8C6C4A"/>
    <w:pPr>
      <w:keepNext/>
      <w:keepLines/>
      <w:spacing w:before="40" w:after="0" w:line="259" w:lineRule="auto"/>
      <w:outlineLvl w:val="5"/>
    </w:pPr>
    <w:rPr>
      <w:rFonts w:eastAsiaTheme="majorEastAsia"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8C6C4A"/>
    <w:pPr>
      <w:keepNext/>
      <w:keepLines/>
      <w:spacing w:before="40" w:after="0" w:line="259" w:lineRule="auto"/>
      <w:outlineLvl w:val="6"/>
    </w:pPr>
    <w:rPr>
      <w:rFonts w:eastAsiaTheme="majorEastAsia"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8C6C4A"/>
    <w:pPr>
      <w:keepNext/>
      <w:keepLines/>
      <w:spacing w:after="0" w:line="259" w:lineRule="auto"/>
      <w:outlineLvl w:val="7"/>
    </w:pPr>
    <w:rPr>
      <w:rFonts w:eastAsiaTheme="majorEastAsia"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8C6C4A"/>
    <w:pPr>
      <w:keepNext/>
      <w:keepLines/>
      <w:spacing w:after="0" w:line="259" w:lineRule="auto"/>
      <w:outlineLvl w:val="8"/>
    </w:pPr>
    <w:rPr>
      <w:rFonts w:eastAsiaTheme="majorEastAsia"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C6C4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C6C4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C6C4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C6C4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C6C4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C6C4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C6C4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C6C4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C6C4A"/>
    <w:rPr>
      <w:rFonts w:eastAsiaTheme="majorEastAsia" w:cstheme="majorBidi"/>
      <w:color w:val="272727" w:themeColor="text1" w:themeTint="D8"/>
    </w:rPr>
  </w:style>
  <w:style w:type="paragraph" w:styleId="Title">
    <w:name w:val="Title"/>
    <w:basedOn w:val="Normal"/>
    <w:next w:val="Normal"/>
    <w:link w:val="TitleChar"/>
    <w:uiPriority w:val="10"/>
    <w:qFormat/>
    <w:rsid w:val="008C6C4A"/>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8C6C4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C6C4A"/>
    <w:pPr>
      <w:numPr>
        <w:ilvl w:val="1"/>
      </w:numPr>
      <w:spacing w:after="160" w:line="259"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8C6C4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C6C4A"/>
    <w:pPr>
      <w:spacing w:before="160" w:after="160" w:line="259" w:lineRule="auto"/>
      <w:jc w:val="center"/>
    </w:pPr>
    <w:rPr>
      <w:i/>
      <w:iCs/>
      <w:color w:val="404040" w:themeColor="text1" w:themeTint="BF"/>
      <w:kern w:val="2"/>
      <w14:ligatures w14:val="standardContextual"/>
    </w:rPr>
  </w:style>
  <w:style w:type="character" w:customStyle="1" w:styleId="QuoteChar">
    <w:name w:val="Quote Char"/>
    <w:basedOn w:val="DefaultParagraphFont"/>
    <w:link w:val="Quote"/>
    <w:uiPriority w:val="29"/>
    <w:rsid w:val="008C6C4A"/>
    <w:rPr>
      <w:i/>
      <w:iCs/>
      <w:color w:val="404040" w:themeColor="text1" w:themeTint="BF"/>
    </w:rPr>
  </w:style>
  <w:style w:type="paragraph" w:styleId="ListParagraph">
    <w:name w:val="List Paragraph"/>
    <w:basedOn w:val="Normal"/>
    <w:uiPriority w:val="34"/>
    <w:qFormat/>
    <w:rsid w:val="008C6C4A"/>
    <w:pPr>
      <w:spacing w:after="160" w:line="259" w:lineRule="auto"/>
      <w:ind w:left="720"/>
      <w:contextualSpacing/>
    </w:pPr>
    <w:rPr>
      <w:kern w:val="2"/>
      <w14:ligatures w14:val="standardContextual"/>
    </w:rPr>
  </w:style>
  <w:style w:type="character" w:styleId="IntenseEmphasis">
    <w:name w:val="Intense Emphasis"/>
    <w:basedOn w:val="DefaultParagraphFont"/>
    <w:uiPriority w:val="21"/>
    <w:qFormat/>
    <w:rsid w:val="008C6C4A"/>
    <w:rPr>
      <w:i/>
      <w:iCs/>
      <w:color w:val="0F4761" w:themeColor="accent1" w:themeShade="BF"/>
    </w:rPr>
  </w:style>
  <w:style w:type="paragraph" w:styleId="IntenseQuote">
    <w:name w:val="Intense Quote"/>
    <w:basedOn w:val="Normal"/>
    <w:next w:val="Normal"/>
    <w:link w:val="IntenseQuoteChar"/>
    <w:uiPriority w:val="30"/>
    <w:qFormat/>
    <w:rsid w:val="008C6C4A"/>
    <w:pPr>
      <w:pBdr>
        <w:top w:val="single" w:sz="4" w:space="10" w:color="0F4761" w:themeColor="accent1" w:themeShade="BF"/>
        <w:bottom w:val="single" w:sz="4" w:space="10" w:color="0F4761" w:themeColor="accent1" w:themeShade="BF"/>
      </w:pBdr>
      <w:spacing w:before="360" w:after="360" w:line="259" w:lineRule="auto"/>
      <w:ind w:left="864" w:right="864"/>
      <w:jc w:val="center"/>
    </w:pPr>
    <w:rPr>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8C6C4A"/>
    <w:rPr>
      <w:i/>
      <w:iCs/>
      <w:color w:val="0F4761" w:themeColor="accent1" w:themeShade="BF"/>
    </w:rPr>
  </w:style>
  <w:style w:type="character" w:styleId="IntenseReference">
    <w:name w:val="Intense Reference"/>
    <w:basedOn w:val="DefaultParagraphFont"/>
    <w:uiPriority w:val="32"/>
    <w:qFormat/>
    <w:rsid w:val="008C6C4A"/>
    <w:rPr>
      <w:b/>
      <w:bCs/>
      <w:smallCaps/>
      <w:color w:val="0F4761" w:themeColor="accent1" w:themeShade="BF"/>
      <w:spacing w:val="5"/>
    </w:rPr>
  </w:style>
  <w:style w:type="table" w:styleId="TableGrid">
    <w:name w:val="Table Grid"/>
    <w:basedOn w:val="TableNormal"/>
    <w:uiPriority w:val="59"/>
    <w:rsid w:val="008C6C4A"/>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439</Words>
  <Characters>2508</Characters>
  <Application>Microsoft Office Word</Application>
  <DocSecurity>0</DocSecurity>
  <Lines>20</Lines>
  <Paragraphs>5</Paragraphs>
  <ScaleCrop>false</ScaleCrop>
  <Company/>
  <LinksUpToDate>false</LinksUpToDate>
  <CharactersWithSpaces>2942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Diāna Vaļule</dc:creator>
  <cp:keywords/>
  <dc:description/>
  <cp:lastModifiedBy>Diāna Vaļule</cp:lastModifiedBy>
  <cp:revision>1</cp:revision>
  <dcterms:created xsi:type="dcterms:W3CDTF">2024-12-20T07:58:00Z</dcterms:created>
  <dcterms:modified xsi:type="dcterms:W3CDTF">2024-12-20T07:59:00Z</dcterms:modified>
</cp:coreProperties>
</file>