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policijas apsargājamajiem objektiem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policija apsargā šādus objektus: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diplomātiskās un konsulārās pārstāvniecības ārvalstīs: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Krievijas Federācijā – Krievijas Federācijā, Maskavā, Čapligina ielā 3;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ģenerālkonsulātu – Krievijas Federācijā, Sanktpēterburgā, Vasīlija salā, 10.līnijā 11;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pastāvīgo pārstāvniecību Eiropas Savienībā – Beļģijas Karalistē, Briselē, </w:t>
      </w:r>
      <w:r w:rsidR="00000000" w:rsidRPr="00000000" w:rsidDel="00000000">
        <w:rPr>
          <w:i w:val="1"/>
          <w:rtl w:val="0"/>
        </w:rPr>
        <w:t xml:space="preserve">Art</w:t>
      </w:r>
      <w:r w:rsidR="00000000" w:rsidRPr="00000000" w:rsidDel="00000000">
        <w:rPr>
          <w:rtl w:val="0"/>
        </w:rPr>
        <w:t xml:space="preserve"> avēnijā 23/</w:t>
      </w:r>
      <w:r w:rsidR="00000000" w:rsidRPr="00000000" w:rsidDel="00000000">
        <w:rPr>
          <w:i w:val="1"/>
          <w:rtl w:val="0"/>
        </w:rPr>
        <w:t xml:space="preserve">Commersce</w:t>
      </w:r>
      <w:r w:rsidR="00000000" w:rsidRPr="00000000" w:rsidDel="00000000">
        <w:rPr>
          <w:rtl w:val="0"/>
        </w:rPr>
        <w:t xml:space="preserve"> ielā 122 (</w:t>
      </w:r>
      <w:r w:rsidR="00000000" w:rsidRPr="00000000" w:rsidDel="00000000">
        <w:rPr>
          <w:i w:val="1"/>
          <w:rtl w:val="0"/>
        </w:rPr>
        <w:t xml:space="preserve">Avenue des Arts 23/rue du Commersce 122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Ukrainā – Ukrainā, Kijevā, Ivana Mazepi ielā 6B;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vēstniecību Baltkrievijas Republikā – Baltkrievijas Republikā, Minskā, Doroševiča ielā 6A;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diplomātiskās un konsulārās pārstāvniecības Latvijas Republikā: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Amerikas Savienoto Valstu vēstniecību – Rīgā, Samnera Velsa ielā 1;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Baltkrievijas Republikas ģenerālkonsulātu – Daugavpilī, 18.Novembra ielā 44;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Baltkrievijas Republikas vēstniecību un konsulātu – Rīgā, Jēzusbaznīcas ielā 12;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Valsts vēstniecību – Rīgā, Elizabetes ielā 2, 3.stāvā;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Valsts vēstnieka rezidenci – Rīgā, Vīlandes ielā 10;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Krievijas Federācijas vēstniecību – Rīgā, Antonijas ielā 2;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1.2.7.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Krievijas Federācijas vēstnieka rezidenci – Jūrmalā, Bulduru prospektā 135;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1.2.9.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Ukrainas vēstniecību un konsulātu – Rīgā, Kalpaka bulvārī 3 un Elizabetes ielā 2b;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Uzbekistānas Republikas vēstniecību – Rīgā, Elizabetes ielā 11–11;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sabiedrību ar ierobežotu atbildību "Rīgas psihiatrijas un narkoloģijas centrs" – Rīgā, Laktas ielā 6;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no 01.01.2012. ar MK 28.12.2011. rīkojumu Nr.693)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01.07.2010. rīkojumu Nr.366)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no 01.01.2012. ar MK 28.12.2011. rīkojumu Nr.693)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ebreju reliģisko draudzi – Rīgā, Peitavas ielā 6/8;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Saeimas reprezentācijas ēku – Jūrmalā, Jūras ielā 9/11;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Saeimas reprezentācijas ēku – Jūrmalā, Jūras ielā 14.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01.07.2010. rīkojumu Nr.366; MK 28.07.2015. rīkojumu Nr.407)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diplomātiskajām un konsulārajām pārstāvniecībām Latvijas Republikā, kuras nav minētas šā rīkojuma </w:t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apakšpunktā, apsardzi nodrošina, ievērojot patrulēšanas režīmu.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2003.gada 23.jūlija rīkojumu Nr.457 "Par Valsts policijas apsargājamajiem objektiem" (Latvijas Vēstnesis, 2003, 108.nr.; 2004, 72.nr.; 2005, 65.nr.; 2006, 85.nr.; 2007, 61., 183.nr.; 2008, 99.nr.).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22-TA-1239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22-TA-1239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rīkojuma_konsolidētā_versija_22-TA-1239.docx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