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Programmas īstenošanai paredzēto individuālo mācību piederumu kvalitātes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267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Kvalitātes kritēriji brošēta papīra produkcijai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Klades, burtnīcas, cits brošēts papīrs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vāka krāsa nav noteikta, iekšlapas – baltas ar rūtiņām vai līnijām (atbilstoši vecumposmam), vai nošu līnijām; iesieta mīkstos vai cietos vākos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kritēriji zīmēšanas un aplikāciju papīram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zīmēšanas papīrs, akvareļu papīrs, aplikāciju papīrs, kartons, cits papīrs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vāka krāsa nav noteikta, iekšlapas – baltas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Kvalitātes kritēriji rakstāmpiederumiem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pildspalvas, parastie zīmuļi, krāsainie zīmuļi, flomāsteri, citi rakstāmpiederumi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Kvalitātes kritēriji zīmuļu asināmajam un dzēšgumijai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zīmuļu asināmais, dzēšgumija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Kvalitātes kritēriji zīmēšanas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otas, tai skaitā komplektā vismaz trīs otas akvareļu zīmēšanai un divas otas zīmēšanai ar guaša krāsām – apaļas un plakanas, dažādu izmēru; palete krāsu sajaukšanai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Otas – bez krāsojuma vai ar cilvēka veselībai nekaitīgu krāsojumu.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Palete – plastikāta, ar vismaz sešiem padziļinājumiem un speciālu caurumu ērtākai satveršanai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Kvalitātes kritēriji griešanas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šķēres ar noapaļotiem galiem, kuras izmantojamas gan labročiem, gan kreiļiem, citi griešanas instrumenti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Kvalitātes kritēriji mērīšanas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trīsstūra un taisnstūra lineāls 30 cm, transportieris, citi mērīšanas piederumi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Kvalitātes kritēriji līmēšanas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toksiskas vielas nesaturošs līmes zīmulis, PVA līme, citi līmēšanai paredzēti piederumi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atbilstoša produktam, iepakojums bez reklāmām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Kvalitātes kritēriji vāciņiem un mapēm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Vāciņi burtnīcām un kladēm, mapes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Kvalitātes kritēriji krāsām zīmēšanai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Akvareļu un guaša krāsas, toksiskas vielas nesaturošas, komplektos no 6 līdz 12 krāsu toņiem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 termiņš – vismaz 12 mēneši no piegādes dienas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 Kvalitātes kritēriji mugursomai*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soma pārnēsāšanai uz abiem pleciem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Tukšai somai līdz 1 kg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cm x 17 cm x 40 cm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Jānodrošina ārējā izskata daudzveidība.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 Kvalitātes kritēriji rasēšanas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 rasetne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četru piederumu komplekts, cirkuļa materiāls no metāla, komplektā iekļauti vismaz rezerves grafīti, maināmā adata un velce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XIII. Kvalitātes kritēriji penāļiem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piederumu uzglabāšanai paredzēts penālis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Penālis skolēniem vecumā no pieciem līdz 10 gadiem – ciets, poliestera, viens nodalījums, ar rāvējslēdzēju, garums – vismaz 200 mm, platums – vismaz 130 mm, biezums – vismaz 30 mm, bez piederumiem. Jānodrošina ārējā izskata dažādība (piemēram, krāsa, veids), bez reklāmām, paredzēts abu dzimumu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Penālis skolēniem vecumā no 11 līdz 16 gadiem – mīksts, poliestera, viens nodalījums, ar rāvējslēdzēju, garums – vismaz 200 mm, platums – vismaz 100 mm, bez piederumiem. Jānodrošina ārējā izskata dažādība (piemēram, krāsa, veids), bez reklāmām, paredzēts abu dzimumu skolēniem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XIV. Citu individuālo mācību piederumu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21. jūnija noteikumu Nr. 381 "Eiropas Sociālā fonda Plus programmas materiālās nenodrošinātības mazināšanai 2021.–2027. gadam īstenošanas noteikumi" 21. punktu atbilstoši veiktajam situācijas izvērtējumam ir pieļaujama citu individuālo mācību piederumu iekļaušana komplektā, ja tie atbilst šo noteikumu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23-TA-2083</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23-TA-2083</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noteikumu_konsolidētā_versija_p2_23-TA-2083.docx</dc:title>
</cp:coreProperties>
</file>

<file path=docProps/custom.xml><?xml version="1.0" encoding="utf-8"?>
<Properties xmlns="http://schemas.openxmlformats.org/officeDocument/2006/custom-properties" xmlns:vt="http://schemas.openxmlformats.org/officeDocument/2006/docPropsVTypes"/>
</file>