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53 118.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pieejamu mājokļu programmu publiskās un privātās partnerības veidā un programmas 1. lotes projekta publiskās un privātās partnerības procedūras uzsākšanu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palīdzību dzīvokļa jautājumu risināšanā"</w:t>
      </w:r>
      <w:r w:rsidR="00000000" w:rsidRPr="00000000" w:rsidDel="00000000">
        <w:rPr>
          <w:rtl w:val="0"/>
        </w:rPr>
        <w:t xml:space="preserve"> </w:t>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panta</w:t>
      </w:r>
      <w:r w:rsidR="00000000" w:rsidRPr="00000000" w:rsidDel="00000000">
        <w:rPr>
          <w:rtl w:val="0"/>
        </w:rPr>
        <w:t xml:space="preserve"> pirmo un otro daļu īstenot pieejamu mājokļu programmu publiskās un privātās partnerības veidā,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 paredz izmaksu ziņā pieejamu jaunu daudzdzīvokļu dzīvojamo māju projektēšanu, būvniecību, finansēšanu, uzturēšanu un apsaimniekošanu, izmantojot pieejamības maksājumos balstītu publiskās un privātās partnerības risinājumu un šo dzīvojamo māju dzīvokļu izīrēšanu pašvaldību noteikto mērķa grupu speciālistiem;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 tiek īstenota tā, lai partnerības iepirkuma līguma aktīvi būtu attiecināmi kā privātā partnera bilancē esoši, neradot negatīvu ietekmi uz vispārējās valdības budžeta bilanci un parādu;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pieejamības maksājuma finansēšanai paredzēti šādi avoti: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pašvaldību subsīdija, ko daļēji kompensē īres maksas, kuras pašvaldības saņems no īrniekiem – pašvaldību noteikto mērķa grupu speciālistiem;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subsīdija;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 paredz komercdarbības atbalstu, kuru pirms tā piešķiršanas un partnerības iepirkuma līguma apstiprināšanas Ministru kabinetā nepieciešams saskaņot ar Eiropas Komisiju;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 tiek īstenota divās lotēs un, ja nepieciešams, to iespējams īstenot atkārtoti;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programmas īstenošanu atbildīga ir Finanšu ministrija (valsts akciju sabiedrība "Valsts nekustamie īpašumi"), kas ne retāk kā reizi gadā iesniedz Ministru kabinetā informatīvo ziņojumu par programmas īstenošanas gaitu.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palīdzību dzīvokļa jautājumu risināšanā"</w:t>
      </w:r>
      <w:r w:rsidR="00000000" w:rsidRPr="00000000" w:rsidDel="00000000">
        <w:rPr>
          <w:rtl w:val="0"/>
        </w:rPr>
        <w:t xml:space="preserve"> </w:t>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panta</w:t>
      </w:r>
      <w:r w:rsidR="00000000" w:rsidRPr="00000000" w:rsidDel="00000000">
        <w:rPr>
          <w:rtl w:val="0"/>
        </w:rPr>
        <w:t xml:space="preserve"> otro daļu un </w:t>
      </w:r>
      <w:r w:rsidR="00000000" w:rsidRPr="00000000" w:rsidDel="00000000">
        <w:rPr>
          <w:rtl w:val="0"/>
        </w:rPr>
        <w:t xml:space="preserve">Valsts pārvaldes iekārtas likuma</w:t>
      </w:r>
      <w:r w:rsidR="00000000" w:rsidRPr="00000000" w:rsidDel="00000000">
        <w:rPr>
          <w:rtl w:val="0"/>
        </w:rPr>
        <w:t xml:space="preserve"> </w:t>
      </w:r>
      <w:r w:rsidR="00000000" w:rsidRPr="00000000" w:rsidDel="00000000">
        <w:rPr>
          <w:rtl w:val="0"/>
        </w:rPr>
        <w:t xml:space="preserve">40. panta</w:t>
      </w:r>
      <w:r w:rsidR="00000000" w:rsidRPr="00000000" w:rsidDel="00000000">
        <w:rPr>
          <w:rtl w:val="0"/>
        </w:rPr>
        <w:t xml:space="preserve"> pirmo un otro daļu deleģēt valsts akciju sabiedrībai "Valsts nekustamie īpašumi" pieejamu mājokļu programmas īstenošanu publiskās un privātās partnerības veidā un noteikt, ka programmas 1. lotes projektā kapitālsabiedrība ir publiskā partnera pārstāvis no valsts puses.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noslēgt valsts pārvaldes uzdevuma deleģēšanas līgumu ar valsts akciju sabiedrību "Valsts nekustamie īpašumi" par pieejamu mājokļu programmas īstenošanu publiskās un privātās partnerības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programmas 1. lotes projekta īstenošanas partneri saskaņā ar attiecīgo pašvaldību domju lēmumiem ir šādas pašvaldības kopā: Cēsu novada pašvaldība, Daugavpils valstspilsētas pašvaldība, Gulbenes novada pašvaldība, Jēkabpils novada pašvaldība, Liepājas valstspilsētas pašvaldība, Rīgas valstspilsētas pašvaldība un Tukuma novada pašvaldība.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Publiskās un privātās partnerības likuma</w:t>
      </w:r>
      <w:r w:rsidR="00000000" w:rsidRPr="00000000" w:rsidDel="00000000">
        <w:rPr>
          <w:rtl w:val="0"/>
        </w:rPr>
        <w:t xml:space="preserve"> </w:t>
      </w:r>
      <w:r w:rsidR="00000000" w:rsidRPr="00000000" w:rsidDel="00000000">
        <w:rPr>
          <w:rtl w:val="0"/>
        </w:rPr>
        <w:t xml:space="preserve">16. panta</w:t>
      </w:r>
      <w:r w:rsidR="00000000" w:rsidRPr="00000000" w:rsidDel="00000000">
        <w:rPr>
          <w:rtl w:val="0"/>
        </w:rPr>
        <w:t xml:space="preserve"> pirmās daļas 1. punktu, valsts akciju sabiedrībai "Valsts nekustamie īpašumi" uzsākt publiskās un privātās partnerības procedūru programmas 1. lotes projekta īstenošanai, pirms tam līdz 2026. gada 31. janvārim saskaņā ar </w:t>
      </w:r>
      <w:r w:rsidR="00000000" w:rsidRPr="00000000" w:rsidDel="00000000">
        <w:rPr>
          <w:rtl w:val="0"/>
        </w:rPr>
        <w:t xml:space="preserve">Publiskās un privātās partnerības likuma</w:t>
      </w:r>
      <w:r w:rsidR="00000000" w:rsidRPr="00000000" w:rsidDel="00000000">
        <w:rPr>
          <w:rtl w:val="0"/>
        </w:rPr>
        <w:t xml:space="preserve"> </w:t>
      </w:r>
      <w:r w:rsidR="00000000" w:rsidRPr="00000000" w:rsidDel="00000000">
        <w:rPr>
          <w:rtl w:val="0"/>
        </w:rPr>
        <w:t xml:space="preserve">6. panta</w:t>
      </w:r>
      <w:r w:rsidR="00000000" w:rsidRPr="00000000" w:rsidDel="00000000">
        <w:rPr>
          <w:rtl w:val="0"/>
        </w:rPr>
        <w:t xml:space="preserve"> otro daļu slēdzot vienošanos ar programmas 1. lotes projekta īstenošanā iesaistītajām pašvaldībām.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valsts akciju sabiedrība "Valsts nekustamie īpašumi" slēdz līgumu ar programmas 1. lotes projekta īstenošanā iesaistītajām pašvaldībām par projekta īstenošanu, tai skaitā par nepieciešamās zemes nodošanu lietojumā, un ilgtermiņa saistību uzņemšanos pieejamības maksājuma daļas segšanai pirms partnerības iepirkuma līguma noslēgšanas ar privāto partneri.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ka partnerības iepirkuma līguma termiņš ir 27 gadi no tā noslēgšanas dienas, tai skaitā projektēšanas un būvniecības darbiem – divi gadi un apsaimniekošanai – 25 gadi. Līguma termiņā nav iekļauts privātā partnera saistību izpildes termiņš pēc līguma beigām (tai skaitā termiņš būvdarbu garantijas saistību un atpakaļnodošanas darbu garantijas saistību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Noteikt, ka privātajam partnerim tiek nodota lietojumā programmas 1. lotes projekta īstenošanai nepieciešamā zeme kā publiskā partnera resursi līguma darbības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Rīkojuma projektu par ilgtermiņa saistību uzņemšanos ikgadējo bruto pieejamības maksājumu (saskaņā ar atbildīgajās iestādēs saskaņoto finanšu un ekonomisko aprēķinu viena pilna pieejamības maksājuma maksimālais plānotais apmērs gadā ir no 14,411 miljoniem </w:t>
      </w:r>
      <w:r w:rsidR="00000000" w:rsidRPr="00000000" w:rsidDel="00000000">
        <w:rPr>
          <w:i w:val="1"/>
          <w:rtl w:val="0"/>
        </w:rPr>
        <w:t xml:space="preserve">euro </w:t>
      </w:r>
      <w:r w:rsidR="00000000" w:rsidRPr="00000000" w:rsidDel="00000000">
        <w:rPr>
          <w:rtl w:val="0"/>
        </w:rPr>
        <w:t xml:space="preserve">līdz 16,412 miljoniem </w:t>
      </w:r>
      <w:r w:rsidR="00000000" w:rsidRPr="00000000" w:rsidDel="00000000">
        <w:rPr>
          <w:i w:val="1"/>
          <w:rtl w:val="0"/>
        </w:rPr>
        <w:t xml:space="preserve">euro </w:t>
      </w:r>
      <w:r w:rsidR="00000000" w:rsidRPr="00000000" w:rsidDel="00000000">
        <w:rPr>
          <w:rtl w:val="0"/>
        </w:rPr>
        <w:t xml:space="preserve">ar indeksāciju bez pievienotās vērtības nodokļa, no kā valsts budžeta daļa ir no 2,279 miljoniem </w:t>
      </w:r>
      <w:r w:rsidR="00000000" w:rsidRPr="00000000" w:rsidDel="00000000">
        <w:rPr>
          <w:i w:val="1"/>
          <w:rtl w:val="0"/>
        </w:rPr>
        <w:t xml:space="preserve">euro </w:t>
      </w:r>
      <w:r w:rsidR="00000000" w:rsidRPr="00000000" w:rsidDel="00000000">
        <w:rPr>
          <w:rtl w:val="0"/>
        </w:rPr>
        <w:t xml:space="preserve">līdz 2,595 miljoniem </w:t>
      </w:r>
      <w:r w:rsidR="00000000" w:rsidRPr="00000000" w:rsidDel="00000000">
        <w:rPr>
          <w:i w:val="1"/>
          <w:rtl w:val="0"/>
        </w:rPr>
        <w:t xml:space="preserve">euro</w:t>
      </w:r>
      <w:r w:rsidR="00000000" w:rsidRPr="00000000" w:rsidDel="00000000">
        <w:rPr>
          <w:rtl w:val="0"/>
        </w:rPr>
        <w:t xml:space="preserve">) un pievienotās vērtības nodokļa maksājumu segšanai pirms partnerības iepirkuma līguma noslēgšanas ar privāto partneri Finanšu ministrijai (valsts akciju sabiedrībai "Valsts nekustamie īpašumi") iesniegt izskatīšanai Ministru kabinetā valsts budžeta likumprojekta sagatavošanas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akciju sabiedrībai "Valsts nekustamie īpašumi" partnerības iepirkuma līgumā paredzēt: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detalizētus risku vadības un kompensēšanas mehānismus, lai visā līguma darbības laikā līgums atbilstu nacionālajām un Eiropas Savienības ārpusbilances uzskaites prasībām, neradot nevēlamu ietekmi uz vispārējās valdības budžeta bilanci un parādu;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(būvdarbu veikšanas un inženierbūves turpmākās uzturēšanas) kvalitātes kontroles mehānismu un iespējamās soda sankcijas, tai skaitā līgumsodus, ja nav izpildīti paredzētie pakalpojuma kvalitātes un kvantitātes standarti;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struktūru, atbilstoši kurai, ja nepieciešams (pirms līguma darbības beigām, ja privātais partneris izbeidz līgumā noteikto pienākumu veikšanu), publiskajam partnerim ir tiesības pārņemt projekta ietvaros radītos aktīvus par vērtību, kas nav lielāka par aktīvu konkrētā brīža ekonomisko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kas pēc līguma termiņa beigām sniedz publiskajam partnerim iespēju nodrošināt programmas 1. lotes projekta ietvaros izveidoto aktīvu izmantošanas nepārtrauktību.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akciju sabiedrībai "Valsts nekustamie īpašumi" nodrošināt, ka pirms partnerības iepirkuma līguma apstiprināšanas Ministru kabinetā tiek saņemts Eiropas Komisijas saskaņojums komercdarbības atbalstam.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akciju sabiedrībai "Valsts nekustamie īpašumi" nodrošināt, ka pirms partnerības iepirkuma līguma apstiprināšanas Ministru kabinetā tiek saņemts Centrālās statistikas pārvaldes vai Eiropas Savienības Statistikas biroja </w:t>
      </w:r>
      <w:r w:rsidR="00000000" w:rsidRPr="00000000" w:rsidDel="00000000">
        <w:rPr>
          <w:i w:val="1"/>
          <w:rtl w:val="0"/>
        </w:rPr>
        <w:t xml:space="preserve">(Eurostat)</w:t>
      </w:r>
      <w:r w:rsidR="00000000" w:rsidRPr="00000000" w:rsidDel="00000000">
        <w:rPr>
          <w:rtl w:val="0"/>
        </w:rPr>
        <w:t xml:space="preserve"> viedoklis, ka projekta aktīvi provizoriski tiek uzskaitīti privātā partnera aktīvu bilancē, neradot nevēlamu ietekmi uz vispārējās valdības budžeta bilanci un parādu.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25-TA-2988</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25-TA-2988</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rīkojuma_projekts_25-TA-2988.docx</dc:title>
</cp:coreProperties>
</file>

<file path=docProps/custom.xml><?xml version="1.0" encoding="utf-8"?>
<Properties xmlns="http://schemas.openxmlformats.org/officeDocument/2006/custom-properties" xmlns:vt="http://schemas.openxmlformats.org/officeDocument/2006/docPropsVTypes"/>
</file>