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Lauksaimniecības dzīvnieku un akvakultūras dzīvnieku, to ganāmpulku un novietņu reģistrēšanas kārtība un lauksaimniecības dzīvnieku apzīmēšanas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audzēšanas un ciltsdarba likuma</w:t>
      </w:r>
      <w:r w:rsidR="00000000" w:rsidRPr="00000000" w:rsidDel="00000000">
        <w:rPr>
          <w:rStyle w:val="paragraph"/>
          <w:i w:val="1"/>
          <w:rtl w:val="0"/>
        </w:rPr>
        <w:t xml:space="preserve"> </w:t>
      </w:r>
      <w:r w:rsidR="00000000" w:rsidRPr="00000000" w:rsidDel="00000000">
        <w:rPr>
          <w:rStyle w:val="paragraph"/>
          <w:i w:val="1"/>
          <w:rtl w:val="0"/>
        </w:rPr>
        <w:t xml:space="preserve">10. panta</w:t>
      </w:r>
      <w:r w:rsidR="00000000" w:rsidRPr="00000000" w:rsidDel="00000000">
        <w:rPr>
          <w:rStyle w:val="paragraph"/>
          <w:i w:val="1"/>
          <w:rtl w:val="0"/>
        </w:rPr>
        <w:t xml:space="preserve">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lauksaimniecības dzīvnieku un akvakultūras dzīvnieku, to ganāmpulku un novietņu reģistrēšanas kārtību, kā arī lauksaimniecības dzīvnieku apzīmēšanas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tiek īstenoti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2016. gada 9. marta Regulu (ES)  </w:t>
      </w:r>
      <w:r w:rsidR="00000000" w:rsidRPr="00000000" w:rsidDel="00000000">
        <w:rPr>
          <w:rtl w:val="0"/>
        </w:rPr>
        <w:t xml:space="preserve">2016/429</w:t>
      </w:r>
      <w:r w:rsidR="00000000" w:rsidRPr="00000000" w:rsidDel="00000000">
        <w:rPr>
          <w:rtl w:val="0"/>
        </w:rPr>
        <w:t xml:space="preserve"> par pārnēsājamām dzīvnieku slimībām un ar ko groza un atceļ konkrētus aktus dzīvnieku veselības jomā ("Dzīvnieku veselības tiesību akts") (turpmāk – regula  </w:t>
      </w:r>
      <w:r w:rsidR="00000000" w:rsidRPr="00000000" w:rsidDel="00000000">
        <w:rPr>
          <w:rtl w:val="0"/>
        </w:rPr>
        <w:t xml:space="preserve">2016/429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2019. gada 28. jūnija Deleģēto regulu (ES)  </w:t>
      </w:r>
      <w:r w:rsidR="00000000" w:rsidRPr="00000000" w:rsidDel="00000000">
        <w:rPr>
          <w:rtl w:val="0"/>
        </w:rPr>
        <w:t xml:space="preserve">2019/2035</w:t>
      </w:r>
      <w:r w:rsidR="00000000" w:rsidRPr="00000000" w:rsidDel="00000000">
        <w:rPr>
          <w:rtl w:val="0"/>
        </w:rPr>
        <w:t xml:space="preserve">, ar ko attiecībā uz noteikumiem, kurus piemēro sauszemes dzīvnieku turēšanas objektiem un inkubatoriem, un attiecībā uz konkrētu sauszemes dzīvnieku un inkubējamu olu izsekojamību papildina Eiropas Parlamenta un Padomes Regulu (ES)  </w:t>
      </w:r>
      <w:r w:rsidR="00000000" w:rsidRPr="00000000" w:rsidDel="00000000">
        <w:rPr>
          <w:rtl w:val="0"/>
        </w:rPr>
        <w:t xml:space="preserve">2016/429</w:t>
      </w:r>
      <w:r w:rsidR="00000000" w:rsidRPr="00000000" w:rsidDel="00000000">
        <w:rPr>
          <w:rtl w:val="0"/>
        </w:rPr>
        <w:t xml:space="preserve"> (turpmāk – regula  </w:t>
      </w:r>
      <w:r w:rsidR="00000000" w:rsidRPr="00000000" w:rsidDel="00000000">
        <w:rPr>
          <w:rtl w:val="0"/>
        </w:rPr>
        <w:t xml:space="preserve">2019/2035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2021. gada 24. marta Īstenošanas regulu (ES)  </w:t>
      </w:r>
      <w:r w:rsidR="00000000" w:rsidRPr="00000000" w:rsidDel="00000000">
        <w:rPr>
          <w:rtl w:val="0"/>
        </w:rPr>
        <w:t xml:space="preserve">2021/520</w:t>
      </w:r>
      <w:r w:rsidR="00000000" w:rsidRPr="00000000" w:rsidDel="00000000">
        <w:rPr>
          <w:rtl w:val="0"/>
        </w:rPr>
        <w:t xml:space="preserve">, ar ko nosaka noteikumus par to, kā attiecībā uz konkrētu turētu sauszemes dzīvnieku izsekojamību piemērot Eiropas Parlamenta un Padomes Regulu (ES)  </w:t>
      </w:r>
      <w:r w:rsidR="00000000" w:rsidRPr="00000000" w:rsidDel="00000000">
        <w:rPr>
          <w:rtl w:val="0"/>
        </w:rPr>
        <w:t xml:space="preserve">2016/429</w:t>
      </w:r>
      <w:r w:rsidR="00000000" w:rsidRPr="00000000" w:rsidDel="00000000">
        <w:rPr>
          <w:rtl w:val="0"/>
        </w:rPr>
        <w:t xml:space="preserve"> (turpmāk – regula  </w:t>
      </w:r>
      <w:r w:rsidR="00000000" w:rsidRPr="00000000" w:rsidDel="00000000">
        <w:rPr>
          <w:rtl w:val="0"/>
        </w:rPr>
        <w:t xml:space="preserve">2021/520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2021. gada 10. jūnija Īstenošanas regulu (ES)  </w:t>
      </w:r>
      <w:r w:rsidR="00000000" w:rsidRPr="00000000" w:rsidDel="00000000">
        <w:rPr>
          <w:rtl w:val="0"/>
        </w:rPr>
        <w:t xml:space="preserve">2021/963</w:t>
      </w:r>
      <w:r w:rsidR="00000000" w:rsidRPr="00000000" w:rsidDel="00000000">
        <w:rPr>
          <w:rtl w:val="0"/>
        </w:rPr>
        <w:t xml:space="preserve">, ar ko nosaka noteikumus Eiropas Parlamenta un Padomes Regulas (ES)  </w:t>
      </w:r>
      <w:r w:rsidR="00000000" w:rsidRPr="00000000" w:rsidDel="00000000">
        <w:rPr>
          <w:rtl w:val="0"/>
        </w:rPr>
        <w:t xml:space="preserve">2016/429</w:t>
      </w:r>
      <w:r w:rsidR="00000000" w:rsidRPr="00000000" w:rsidDel="00000000">
        <w:rPr>
          <w:rtl w:val="0"/>
        </w:rPr>
        <w:t xml:space="preserve">, (ES)  </w:t>
      </w:r>
      <w:r w:rsidR="00000000" w:rsidRPr="00000000" w:rsidDel="00000000">
        <w:rPr>
          <w:rtl w:val="0"/>
        </w:rPr>
        <w:t xml:space="preserve">2016/1012</w:t>
      </w:r>
      <w:r w:rsidR="00000000" w:rsidRPr="00000000" w:rsidDel="00000000">
        <w:rPr>
          <w:rtl w:val="0"/>
        </w:rPr>
        <w:t xml:space="preserve"> un (ES) 2019/6 piemērošanai attiecībā uz zirgu identifikāciju un reģistrāciju un izveido identifikācijas dokumentu paraugus attiecībā uz šiem dzīvniekiem (turpmāk – regula  </w:t>
      </w:r>
      <w:r w:rsidR="00000000" w:rsidRPr="00000000" w:rsidDel="00000000">
        <w:rPr>
          <w:rtl w:val="0"/>
        </w:rPr>
        <w:t xml:space="preserve">2021/963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2020. gada 30. janvāra Deleģēto regulu (ES)  </w:t>
      </w:r>
      <w:r w:rsidR="00000000" w:rsidRPr="00000000" w:rsidDel="00000000">
        <w:rPr>
          <w:rtl w:val="0"/>
        </w:rPr>
        <w:t xml:space="preserve">2020/691</w:t>
      </w:r>
      <w:r w:rsidR="00000000" w:rsidRPr="00000000" w:rsidDel="00000000">
        <w:rPr>
          <w:rtl w:val="0"/>
        </w:rPr>
        <w:t xml:space="preserve">, ar ko attiecībā uz noteikumiem par akvakultūras objektiem un ūdensdzīvnieku pārvadātājiem papildina Eiropas Parlamenta un Padomes Regulu (ES)  </w:t>
      </w:r>
      <w:r w:rsidR="00000000" w:rsidRPr="00000000" w:rsidDel="00000000">
        <w:rPr>
          <w:rtl w:val="0"/>
        </w:rPr>
        <w:t xml:space="preserve">2016/429</w:t>
      </w:r>
      <w:r w:rsidR="00000000" w:rsidRPr="00000000" w:rsidDel="00000000">
        <w:rPr>
          <w:rtl w:val="0"/>
        </w:rPr>
        <w:t xml:space="preserve"> (turpmāk – regula  </w:t>
      </w:r>
      <w:r w:rsidR="00000000" w:rsidRPr="00000000" w:rsidDel="00000000">
        <w:rPr>
          <w:rtl w:val="0"/>
        </w:rPr>
        <w:t xml:space="preserve">2020/691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ganāmpulks – lauksaimniecības dzīvnieku kopums vai akvakultūras dzīvnieku audzētava, kas pieder vienam dzīvnieku īpašniekam;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novietne – atbilstoši regulas  </w:t>
      </w:r>
      <w:r w:rsidR="00000000" w:rsidRPr="00000000" w:rsidDel="00000000">
        <w:rPr>
          <w:rtl w:val="0"/>
        </w:rPr>
        <w:t xml:space="preserve">2016/429</w:t>
      </w:r>
      <w:r w:rsidR="00000000" w:rsidRPr="00000000" w:rsidDel="00000000">
        <w:rPr>
          <w:rtl w:val="0"/>
        </w:rPr>
        <w:t xml:space="preserve"> 4. panta 27. punktā lietotajam terminam "objekts";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un akvakultūras dzīvnieki – atbilstoši regulas </w:t>
      </w:r>
      <w:r w:rsidR="00000000" w:rsidRPr="00000000" w:rsidDel="00000000">
        <w:rPr>
          <w:rtl w:val="0"/>
        </w:rPr>
        <w:t xml:space="preserve">2016/429</w:t>
      </w:r>
      <w:r w:rsidR="00000000" w:rsidRPr="00000000" w:rsidDel="00000000">
        <w:rPr>
          <w:rtl w:val="0"/>
        </w:rPr>
        <w:t xml:space="preserve"> 4. panta 5. punktā lietotajam terminam "turēti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pircējs – fiziska vai juridiska persona, kura iepērk dzīvniekus to tiešai pārvietošanai no novietnes uz kautuvi, lai pēc kaušanas iegūto gaļu realizētu tirdzniecībā (tostarp operators, kas pērk un pārdod dzīvniekus un veic savākšanas operācijas neatkarīgi no objekta), un kura normatīvajos aktos par pārtikas uzņēmumu atzīšanu un reģistrāciju noteiktajā kārtībā ir reģistrēta Pārtikas un veterinārajā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individuālais pastāvīgais identifikācijas dokuments – regulas  </w:t>
      </w:r>
      <w:r w:rsidR="00000000" w:rsidRPr="00000000" w:rsidDel="00000000">
        <w:rPr>
          <w:rtl w:val="0"/>
        </w:rPr>
        <w:t xml:space="preserve">2021/963</w:t>
      </w:r>
      <w:r w:rsidR="00000000" w:rsidRPr="00000000" w:rsidDel="00000000">
        <w:rPr>
          <w:rtl w:val="0"/>
        </w:rPr>
        <w:t xml:space="preserve"> 2. panta 22. punkta izpratnē (turpmāk – zirga pase).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operators – atbilstoši regulas </w:t>
      </w:r>
      <w:r w:rsidR="00000000" w:rsidRPr="00000000" w:rsidDel="00000000">
        <w:rPr>
          <w:rtl w:val="0"/>
        </w:rPr>
        <w:t xml:space="preserve">2016/429</w:t>
      </w:r>
      <w:r w:rsidR="00000000" w:rsidRPr="00000000" w:rsidDel="00000000">
        <w:rPr>
          <w:rtl w:val="0"/>
        </w:rPr>
        <w:t xml:space="preserve"> 4. panta 24. punktā lietotajam terminam "operators".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w:t>
      </w:r>
      <w:r w:rsidR="00000000" w:rsidRPr="00000000" w:rsidDel="00000000">
        <w:rPr>
          <w:b w:val="1"/>
          <w:rtl w:val="0"/>
        </w:rPr>
        <w:t xml:space="preserve"> </w:t>
      </w:r>
      <w:r w:rsidR="00000000" w:rsidRPr="00000000" w:rsidDel="00000000">
        <w:rPr>
          <w:rtl w:val="0"/>
        </w:rPr>
        <w:t xml:space="preserve">dzīvnieku īpašnieka nāves persona, kas līdz mantojuma tiesību apstiprināšanai rīkosies ar ganāmpulku, iesniedz Lauku atbalsta dienestā (turpmāk – dienests) iesniegumu pārvaldnieka statusa reģistrēšanai. Pilnvarojums pārstāvēt mantojumu un rīkoties ar mantojuma masā ietilpstošajiem lauksaimniecības vai akvakultūras dzīvniekiem un saražoto produkciju ir notariāli apstiprināts, vai to ir izdevusi bāriņtiesa, vai tas ir izsniegts, pamatojoties uz tiesas nolēmumu.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Jebkura persona, kas līdz mantojuma tiesību apstiprināšanai rīkojas ar ganāmpulku, pilda šajos noteikumos noteiktās ganāmpulku un novietņu reģistrēšanas un lauksaimniecības dzīvnieku apzīmēšanas un reģistrēšanas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Lauksaimniecības dzīvnieku, to ganāmpulku un novietņu reģistrēšana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dzīvnieku, ganāmpulku un novietņu reģistrs ir dienesta informācijas sistēmas "Lauku atbalsta dienesta informācijas sistēma" (turpmāk – sistēma) sastāvdaļa.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sistēmā uztur arī informāciju par Pārtikas un veterinārā dienesta veikto pārbaužu rezultātiem, novietņu statusu attiecībā uz infekcijas slimībām, dzīvnieku un to pārvietošanas vai produkcijas realizācijas ierobežojumiem, veterinārās ekspertīzes rezultātiem pirms un pēc dzīvnieka kaušanas, lauksaimniecības dzīvnieku izmeklēšanu iespējamai dzīvnieku infekcijas slimību noteikšanai un izmeklēšanas rezultātiem, kā arī laboratorisko izmeklējumu pavaddokumentu veidošanas moduli.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lauksaimniecības dzīvnieku reģistrā (turpmāk – datorizētā datubāze)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liellopiem – informāciju saskaņā ar regulas </w:t>
      </w:r>
      <w:r w:rsidR="00000000" w:rsidRPr="00000000" w:rsidDel="00000000">
        <w:rPr>
          <w:rtl w:val="0"/>
        </w:rPr>
        <w:t xml:space="preserve">2016/429</w:t>
      </w:r>
      <w:r w:rsidR="00000000" w:rsidRPr="00000000" w:rsidDel="00000000">
        <w:rPr>
          <w:rtl w:val="0"/>
        </w:rPr>
        <w:t xml:space="preserve"> 109. panta 1. punkta "a" apakšpunktu un regulas </w:t>
      </w:r>
      <w:r w:rsidR="00000000" w:rsidRPr="00000000" w:rsidDel="00000000">
        <w:rPr>
          <w:rtl w:val="0"/>
        </w:rPr>
        <w:t xml:space="preserve">2019/2035</w:t>
      </w:r>
      <w:r w:rsidR="00000000" w:rsidRPr="00000000" w:rsidDel="00000000">
        <w:rPr>
          <w:rtl w:val="0"/>
        </w:rPr>
        <w:t xml:space="preserve"> 42. pantu, kā arī dzīvnieka dzimšanas datumu, dzimumu, šķirni, izcelšanās datus, apsēklošanas, lecināšanas, atnešanās un aborta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aitām un kazām – informāciju saskaņā ar regulas </w:t>
      </w:r>
      <w:r w:rsidR="00000000" w:rsidRPr="00000000" w:rsidDel="00000000">
        <w:rPr>
          <w:rtl w:val="0"/>
        </w:rPr>
        <w:t xml:space="preserve">2016/429</w:t>
      </w:r>
      <w:r w:rsidR="00000000" w:rsidRPr="00000000" w:rsidDel="00000000">
        <w:rPr>
          <w:rtl w:val="0"/>
        </w:rPr>
        <w:t xml:space="preserve"> 109. panta 1. punkta "b" apakšpunktu un regulas </w:t>
      </w:r>
      <w:r w:rsidR="00000000" w:rsidRPr="00000000" w:rsidDel="00000000">
        <w:rPr>
          <w:rtl w:val="0"/>
        </w:rPr>
        <w:t xml:space="preserve">2019/2035</w:t>
      </w:r>
      <w:r w:rsidR="00000000" w:rsidRPr="00000000" w:rsidDel="00000000">
        <w:rPr>
          <w:rtl w:val="0"/>
        </w:rPr>
        <w:t xml:space="preserve"> 49. pantu, kā arī dzīvnieka individuālo identifikācijas numuru, dzimšanas datumu, dzimumu, šķirni, izcelšanās datus, apsēklošanas, lecināšanas, atnešanās un aborta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cūkām – informāciju saskaņā ar regulas  </w:t>
      </w:r>
      <w:r w:rsidR="00000000" w:rsidRPr="00000000" w:rsidDel="00000000">
        <w:rPr>
          <w:rtl w:val="0"/>
        </w:rPr>
        <w:t xml:space="preserve">2016/429</w:t>
      </w:r>
      <w:r w:rsidR="00000000" w:rsidRPr="00000000" w:rsidDel="00000000">
        <w:rPr>
          <w:rtl w:val="0"/>
        </w:rPr>
        <w:t xml:space="preserve"> 109. panta 1. punkta "c" apakšpunktu un regulas  </w:t>
      </w:r>
      <w:r w:rsidR="00000000" w:rsidRPr="00000000" w:rsidDel="00000000">
        <w:rPr>
          <w:rtl w:val="0"/>
        </w:rPr>
        <w:t xml:space="preserve">2019/2035</w:t>
      </w:r>
      <w:r w:rsidR="00000000" w:rsidRPr="00000000" w:rsidDel="00000000">
        <w:rPr>
          <w:rtl w:val="0"/>
        </w:rPr>
        <w:t xml:space="preserve"> 56.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zirgiem – informāciju saskaņā ar regulas  </w:t>
      </w:r>
      <w:r w:rsidR="00000000" w:rsidRPr="00000000" w:rsidDel="00000000">
        <w:rPr>
          <w:rtl w:val="0"/>
        </w:rPr>
        <w:t xml:space="preserve">2016/429</w:t>
      </w:r>
      <w:r w:rsidR="00000000" w:rsidRPr="00000000" w:rsidDel="00000000">
        <w:rPr>
          <w:rtl w:val="0"/>
        </w:rPr>
        <w:t xml:space="preserve"> 109. panta 1. punkta "d" apakšpunktu un regulas  </w:t>
      </w:r>
      <w:r w:rsidR="00000000" w:rsidRPr="00000000" w:rsidDel="00000000">
        <w:rPr>
          <w:rtl w:val="0"/>
        </w:rPr>
        <w:t xml:space="preserve">2019/2035</w:t>
      </w:r>
      <w:r w:rsidR="00000000" w:rsidRPr="00000000" w:rsidDel="00000000">
        <w:rPr>
          <w:rtl w:val="0"/>
        </w:rPr>
        <w:t xml:space="preserve"> 64. pantu, kā arī šķirni, izcelšanās datus, pazīmju tekstuālu aprakstu, apsēklošanas, lecināšanas, atnešanās un aborta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kamieļiem un briežiem – dzīvnieku sugu, skaitu, dzīvnieka individuālo identifikācijas numuru, dzīvnieka izcelsmes un galamērķa novietnes unikālo reģistrācijas numuru un pārvietošanas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medusbitēm – bišu stropu (saimju) skaitu, izcelsmes novietnes un galamērķa novietnes unikālo reģistrācijas numuru un pārvietošanas datumu (arī par pārvietošanu uz pagaidu atrašanās vietu, ja tāda ir notikusi), atrašanās vietas ģeogrāfiskās koordinātas un tās administratīvi teritoriālā iedalījuma vienības nosaukumu, uz kuru pārvietoti bišu stropi;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kažokzvēriem un trušiem – sugu, skaitu, dzīvnieka izcelsmes un galamērķa novietnes unikālo reģistrācijas numuru un pārvietošanas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akvakultūras dzīvniekiem – sugu, kategoriju, ražošanas veidu, izaudzētās akvakultūras produkcijas daudzumu kilogramos un akvakultūras inkubatorā izaudzēto zivju mazuļu skaitu tūkstošos gabalu un daudzumu kilogramos, izcelsmes vietu, no kuras tie izvesti, un galamērķa vietu, kurā ievesti, un pārvietošanas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mājputniem – sugu, skaitu, kategoriju, ražošanas veidu, dzīvnieka izcelsmes un galamērķa novietnes unikālo reģistrācijas numuru un pārvietošanas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Dienests ganāmpulku reģistrā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reģistrācijas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īpašnieka vārdu, uzvārdu un personas kodu (fiziskai personai) vai nosaukumu un reģistrācijas numuru (juridiskai personai), tālruņa numuru un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deklarētās dzīvesvietas adresi (fiziskai personai) vai juridisko adresi (juridiskai personai).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vārdu, uzvārdu, personu apliecinoša dokumenta numuru, tā izdošanas datumu un izdevējiestādi, deklarētās dzīvesvietas adresi Latvijā vai adresi mītnes zemē (fiziskai personai) vai nosaukumu un reģistrācijas numuru, juridisko adresi Latvijā vai adresi mītnes zemē (juridiskai personai), valstisko piederību, tālruņa numuru un elektroniskā pasta adresi, ja dzīvnieku īpašnieks ir nerezidents.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novietņu reģistrā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lauksaimniecības dzīvnieku novietnēm saskaņā ar regulas </w:t>
      </w:r>
      <w:r w:rsidR="00000000" w:rsidRPr="00000000" w:rsidDel="00000000">
        <w:rPr>
          <w:rtl w:val="0"/>
        </w:rPr>
        <w:t xml:space="preserve">2019/2035</w:t>
      </w:r>
      <w:r w:rsidR="00000000" w:rsidRPr="00000000" w:rsidDel="00000000">
        <w:rPr>
          <w:rtl w:val="0"/>
        </w:rPr>
        <w:t xml:space="preserve"> 18. pantu, kā arī zemes vienības kadastra numuru un novietnes faktiskās atrašanās 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akvakultūras dzīvnieku novietnēm saskaņā ar regulas 2016/429 185. panta 2. punktu un regulas 2020/691 20. pantu, novietņu platību hektāros, ja akvakultūras dzīvniekus audzē dīķos, un novietņu tilpumu kubikmetros, ja akvakultūras dzīvniekus audzē baseinos vai recirkulācijas sistēmās, kā arī zemes vienības kadastra numuru un novietnes faktiskās atrašanās 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operatora vārdu, uzvārdu, personas kodu (fiziskai personai) vai nosaukumu un reģistrācijas numuru (juridiskai personai), tālruņa numuru un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novietnes un kūtsmēslu apsaimniekošanu – novietnē izmantoto lauksaimniecības dzīvnieku turēšanas veidu un kūtsmēslu uzglabāšanas veidu.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katram ganāmpulkam piešķir reģistrācijas numuru un katrai novietnei – unikālu reģistrācijas numuru. Unikālā reģistrācijas numura formāts atbilst regulas  </w:t>
      </w:r>
      <w:r w:rsidR="00000000" w:rsidRPr="00000000" w:rsidDel="00000000">
        <w:rPr>
          <w:rtl w:val="0"/>
        </w:rPr>
        <w:t xml:space="preserve">2021/520</w:t>
      </w:r>
      <w:r w:rsidR="00000000" w:rsidRPr="00000000" w:rsidDel="00000000">
        <w:rPr>
          <w:rtl w:val="0"/>
        </w:rPr>
        <w:t xml:space="preserve"> I pielikuma tabulas trešajā slejā norādītajam formātam.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Dienesta piešķirtais ganāmpulka reģistrācijas numurs un novietnes unikālais reģistrācijas numurs pastāvēšanas laikā netiek mainīts.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Dienests datorizētajā datubāzē iekļauto informāciju par lauksaimniecības un akvakultūras dzīvnieku glabā trīs gadus kopš dzīvnieka nāves vai dienas, kad novietnē vairs nav reģistrēts neviens ieraksts par dzīvnieku.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Dzīvnieku operators elektroniski vai papīra formā glabā un uztur savā novietnē pierakstus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atbilstoši sugai saskaņā ar regulas 2016/429 102. panta 1. punkta "a", "b", "c" un "d" apakšpunktu un 3. punktu un regulas  </w:t>
      </w:r>
      <w:r w:rsidR="00000000" w:rsidRPr="00000000" w:rsidDel="00000000">
        <w:rPr>
          <w:rtl w:val="0"/>
        </w:rPr>
        <w:t xml:space="preserve">2019/2035</w:t>
      </w:r>
      <w:r w:rsidR="00000000" w:rsidRPr="00000000" w:rsidDel="00000000">
        <w:rPr>
          <w:rtl w:val="0"/>
        </w:rPr>
        <w:t xml:space="preserve"> 22., 23., 24., 25. un 27.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akvakultūras dzīvniekiem saskaņā ar regulas  </w:t>
      </w:r>
      <w:r w:rsidR="00000000" w:rsidRPr="00000000" w:rsidDel="00000000">
        <w:rPr>
          <w:rtl w:val="0"/>
        </w:rPr>
        <w:t xml:space="preserve">2016/429</w:t>
      </w:r>
      <w:r w:rsidR="00000000" w:rsidRPr="00000000" w:rsidDel="00000000">
        <w:rPr>
          <w:rtl w:val="0"/>
        </w:rPr>
        <w:t xml:space="preserve"> 186. panta 1. un 3. punktu un regulas  </w:t>
      </w:r>
      <w:r w:rsidR="00000000" w:rsidRPr="00000000" w:rsidDel="00000000">
        <w:rPr>
          <w:rtl w:val="0"/>
        </w:rPr>
        <w:t xml:space="preserve">2020/691</w:t>
      </w:r>
      <w:r w:rsidR="00000000" w:rsidRPr="00000000" w:rsidDel="00000000">
        <w:rPr>
          <w:rtl w:val="0"/>
        </w:rPr>
        <w:t xml:space="preserve"> 22.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Dzīvnieku operators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minētos pierakstus glabā vismaz trīs gadus pēc dzīvnieka likvidēšanas un pilda regulas 2016/429 102. panta 3. punktā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Dzīvnieku operators šo noteikumu </w:t>
      </w:r>
      <w:r w:rsidR="00000000" w:rsidRPr="00000000" w:rsidDel="00000000">
        <w:rPr>
          <w:rtl w:val="0"/>
        </w:rPr>
        <w:t xml:space="preserve">14.</w:t>
      </w:r>
      <w:r w:rsidR="00000000" w:rsidRPr="00000000" w:rsidDel="00000000">
        <w:rPr>
          <w:rtl w:val="0"/>
        </w:rPr>
        <w:t xml:space="preserve"> punktā minētajos pierakstos var nenorādīt to informāciju, kas ir iekļauta datorizētajā datubāzē. Dzīvnieku operators, izmantojot piekļuvi datorizētajai datubāzei, informāciju datorizētajā datubāzē atjauno septiņu dienu laikā pēc attiecīgā notikuma ar lauksaimniecības dzīvnieku.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Informācijas reģistrēšana dienesta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dzīvnieku operators šajos noteikumos prasīto informāciju varētu paziņot dienestam noteiktajā termiņā, dienests nodrošina paziņojuma sagatavi elektroniskajā paziņošanas sistēmā vai klientu mobilajā lietotnē "Dzīvnieku reģistrs", kā arī attiecīgo paziņojumu iesniegšanu un informatīvos pakalpojumus savā tīmekļvietnē un valsts pārvaldes pakalpojumu portālā </w:t>
      </w:r>
      <w:r w:rsidR="00000000" w:rsidRPr="00000000" w:rsidDel="00000000">
        <w:rPr>
          <w:rtl w:val="0"/>
        </w:rPr>
        <w:t xml:space="preserve">www.latvija.lv</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reģistrētu ganāmpulku un novietni, dzīvnieku operators paziņo dienestam: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lauksaimniecības dzīvniekiem atbilstoši regulas  </w:t>
      </w:r>
      <w:r w:rsidR="00000000" w:rsidRPr="00000000" w:rsidDel="00000000">
        <w:rPr>
          <w:rtl w:val="0"/>
        </w:rPr>
        <w:t xml:space="preserve">2016/429</w:t>
      </w:r>
      <w:r w:rsidR="00000000" w:rsidRPr="00000000" w:rsidDel="00000000">
        <w:rPr>
          <w:rtl w:val="0"/>
        </w:rPr>
        <w:t xml:space="preserve"> 84. panta 1. punktam, kā arī novietnes faktiskās atrašanās vietas adresi un ģeogrāfiskās koordinātas (ģeogrāfiskais platums un garums);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akvakultūras dzīvniekiem atbilstoši regulas </w:t>
      </w:r>
      <w:r w:rsidR="00000000" w:rsidRPr="00000000" w:rsidDel="00000000">
        <w:rPr>
          <w:rtl w:val="0"/>
        </w:rPr>
        <w:t xml:space="preserve">2016/429</w:t>
      </w:r>
      <w:r w:rsidR="00000000" w:rsidRPr="00000000" w:rsidDel="00000000">
        <w:rPr>
          <w:rtl w:val="0"/>
        </w:rPr>
        <w:t xml:space="preserve"> 172. pantam, platību hektāros, ja akvakultūras dzīvniekus audzē dīķos, un tilpumu kubikmetros, ja akvakultūras dzīvniekus audzē baseinos vai recirkulācijas sistēmās, kā arī novietnes faktiskās atrašanās vietas adresi un ģeogrāfiskās koordinātas (ģeogrāfisko platumu un garumu);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operatora vārdu, uzvārdu, personas kodu un deklarēto adresi (fiziskai personai) vai nosaukumu, reģistrācijas numuru un juridisko adresi (juridiskai personai), tālruņa numuru un elektroniskā 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 (izņemot </w:t>
      </w:r>
      <w:r w:rsidR="00000000" w:rsidRPr="00000000" w:rsidDel="00000000">
        <w:rPr>
          <w:rtl w:val="0"/>
        </w:rPr>
        <w:t xml:space="preserve">9.1.</w:t>
      </w:r>
      <w:r w:rsidR="00000000" w:rsidRPr="00000000" w:rsidDel="00000000">
        <w:rPr>
          <w:rtl w:val="0"/>
        </w:rPr>
        <w:t xml:space="preserve"> apakšpunktu) prasīto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minētie ganāmpulka vai novietnes reģistra dati ir mainījušies vai ganāmpulks un novietne izbeidz savu darbību, dzīvnieku operators septiņu dienu laikā pēc izmaiņām vai darbības izbeigšanas informē par to dienestu. Ja mainās šo noteikumu </w:t>
      </w:r>
      <w:r w:rsidR="00000000" w:rsidRPr="00000000" w:rsidDel="00000000">
        <w:rPr>
          <w:rtl w:val="0"/>
        </w:rPr>
        <w:t xml:space="preserve">10.4.</w:t>
      </w:r>
      <w:r w:rsidR="00000000" w:rsidRPr="00000000" w:rsidDel="00000000">
        <w:rPr>
          <w:rtl w:val="0"/>
        </w:rPr>
        <w:t xml:space="preserve"> apakšpunktā</w:t>
      </w:r>
      <w:r w:rsidR="00000000" w:rsidRPr="00000000" w:rsidDel="00000000">
        <w:rPr>
          <w:rtl w:val="0"/>
        </w:rPr>
        <w:t xml:space="preserve"> minētā informācija par novietnē izmantoto lauksaimniecības dzīvnieku turēšanas veidu vai kūtsmēslu uzglabāšanas veidu, dzīvnieku operators ne retāk kā reizi trijos gados precizē datus novietņu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Dzīvnieku operators, kas tur trušus, kažokzvērus, briežus un kamieļus, katru gadu līdz janvāra beigām paziņo dienestam informāciju pēc stāvokļa attiecīgā gada 1. janvārī par konkrētās sugas dzīvnieku skaitu, norādot arī vaislai paredzēto dzīvnieku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Dzīvnieku operators, kas tur mājputnus, katru gadu līdz jūlija beigām paziņo dienestam informāciju pēc stāvokļa attiecīgā gada 1. jūlijā par katras mājputnu sugas skaitu, norādot arī vaislai paredzēto mājputnu skaitu, kategoriju un ražošanas veidu.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Dzīvnieku operators, kas tur akvakultūras dzīvniekus, līdz kārtējā gada 20. janvārim paziņo dienestam informāciju par konkrētās akvakultūras dzīvnieku sugu, kategoriju, ražošanas veidu un iepriekšējā gadā izaudzētās akvakultūras produkcijas daudzumu kilogramos un akvakultūras inkubatorā izaudzēto zivju mazuļu skaitu tūkstošos gabalu un daudzumu kilogramos.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Dzīvnieku operators, kas tur medusbites, paziņo dienestam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novietnē esošo bišu stropu (saimju) skaitu, katru gadu līdz maija un novembra beigām sniedzot informāciju pēc stāvokļa attiecīgā gada 1. maijā un 1. novembrī;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bišu stropu (saimju) pārvietošanu, ne vēlāk kā septiņu dienu laikā pēc pārvietošanas norādot tās novietnes unikālo reģistrācijas numuru, no kuras medusbites izvestas un kurā ievestas, pārvietoto bišu stropu (saimju) skaitu un pārvietošanas sākuma un beigu datumu,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bišu stropus (saimes) pārvieto no viena ganāmpulka uz citu ganāmpulku;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bišu stropus (saimes) pārvieto no vienas novietnes uz citu novietni;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bišu stropus (saimes) pārvieto ārpus novietnes uz pagaidu atrašanās vietu augu apputeksnēšanai vai produkcijas ražošanai vai no pagaidu atrašanās vietas augu apputeksnēšanai vai produkcijas ražošanai uz citu pagaidu atrašanās vietu augu apputeksnēšanai vai produkcijas ražošanai (ja tāda ir notikusi). Šādā gadījumā norāda arī regulas </w:t>
      </w:r>
      <w:r w:rsidR="00000000" w:rsidRPr="00000000" w:rsidDel="00000000">
        <w:rPr>
          <w:rtl w:val="0"/>
        </w:rPr>
        <w:t xml:space="preserve">2019/2035</w:t>
      </w:r>
      <w:r w:rsidR="00000000" w:rsidRPr="00000000" w:rsidDel="00000000">
        <w:rPr>
          <w:rtl w:val="0"/>
        </w:rPr>
        <w:t xml:space="preserve"> 27. pantā noteikto informāciju, atrašanās vietas ģeogrāfiskās koordinātas un tās administratīvi teritoriālā iedalījuma vienības nosaukumu, uz kuru pārvietoti bišu stropi (saimes);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bišu stropus (saimes) pārvieto no pagaidu atrašanās vietas augu apputeksnēšanai vai produkcijas ražošanai uz novietni;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bišu stropus (saimes) izved no novietnes uz citu dalībvalsti vai trešo valsti vai ieved novietnē no citas dalībvalsts vai trešās valsts.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Dzīvnieku operators, kas tur cūkas, katru mēnesi līdz desmitajam datumam iesniedz dienestā kopsavilkumu par dzīvnieku kustību iepriekšējā mēnesī,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novietnes unikālo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dzimušo sivēnu skaitu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nobeigušos dzīvnieku skaitu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novietnē nokauto dzīvnieku skaitu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piena sivēnu (cūkas no dzimšanas līdz atšķiršanai) skaitu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atšķirto sivēnu (no atšķiršanas līdz 10 nedēļu vecumam) skaitu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nobarojamo cūku (no 10 nedēļu vecuma līdz kaušanai) skaitu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audzējamo cūku (no 10 nedēļu vecuma līdz dzimumgatavības sasniegšanai) skaitu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jauncūku (dzimumgatavību sasniegušas cūku mātītes līdz pirmajai atnešanās reizei un dzimumgatavību sasniegušie cūku tēviņi līdz pirmajai lecināšanai) skaitu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sivēnmāšu (cūku mātītes pēc pirmās atnešanās) skaitu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kuiļu (dzimumgatavību sasniegušie cūku tēviņi, ko izmanto vaislai) skaitu pārskata perioda beigās.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Dzīvnieku operators, kas nobarojamās cūkas audzē tikai patēriņam savā uzturā, katru gadu līdz janvāra beigām iesniedz dienestā pašpatēriņa kopsavilkumu pēc stāvokļa attiecīgā gada 1. janvārī,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novietnes unikālo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nobeigušos dzīvnieku skaitu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nokauto dzīvnieku skaitu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atlikušo cūku skaitu pārskata perioda beigās.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Dzīvnieku operators, kas tur liellopus, aitas un kazas, septiņu dienu laikā pēc jaundzimušo teļu, kazlēnu un jēru apzīmēšanas ar apzīmēšanas līdzekļiem paziņo dienestam par dzīvnieku piedzimšanu un apzīmēšanu,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dzimšanas novietnes unikālo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mātes identifikācijas numuru, atnešanās datumu un atnešanās vieglumu;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dzimšanas datumu un identifikācijas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dzimumu un svaru;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apmatojuma krāsu (teļam);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dzīvi dzimušo pēcnācēju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nedzīvi dzimušo dzīvnieku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Dzīvnieku operators septiņu dienu laikā pēc notikuma ar dzīvnieku paziņo dienestam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liellopu, zirgu, aitu un kazu dabīgo lecināšanu,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unikālo reģistrācijas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dabīgās lecināšanas sākuma datumu;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lecināmā dzīvnieka identifikācijas numuru un vārdu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lecināšanai izmantotā vaislinieka identifikācijas numuru un vārdu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liellopu, zirgu, aitu un kazu nokaušanu, nobeigšanos vai pazušanu un abortiem, kā arī zirgu atnešanos,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unikālo reģistrācijas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notikuma veidu un datumu;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sugu un identifikācijas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nokauto, nobeigušos vai pazudušo dzīvnieku identifikācijas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nokauto vai nobeigušos neapzīmēto dzīvnieku mātes identifikācijas numuru un to dzimšanas datumu;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aborta datumu;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atnešanās datumu un nedzīvi dzimušo dzīvnieku skaitu (zirgam);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dzīvnieka pārvietošanu no novietnes uz citu novietni un no ganāmpulka uz citu ganāmpulku (izņemot pārvietošanu uz kautuvi un atzīto savākšanas centru),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liellopa, zirga, kazas, aitas, brieža un kamieļa identifikācijas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trušu, kažokzvēru un mājputnu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ganāmpulka reģistrācijas numuru un tās novietnes unikālo reģistrācijas numuru, no kuras dzīvnieku pārvieto;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ganāmpulka reģistrācijas numuru un tās novietnes unikālo reģistrācijas numuru, uz kuru dzīvnieku pārvieto;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pārvietošanas sākuma un beigu datumu un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pārvadātāja unikālo reģistrācijas numuru un transportlīdzekļa valsts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dzīvnieka izvešanu no novietnes, kurā tas dzimis, uz citu valsti,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tās novietnes unikālo reģistrācijas numuru, no kuras dzīvnieku izved;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pārvietošanas galamērķa valsti;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identifikācijas numuru (liellopam, zirgam, aitai, kazai, briedim un kamielim);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cūku, trušu, kažokzvēru un mājputnu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dzīvnieka izvešanas datumu un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pārvadātāja unikālo reģistrācijas numuru un transportlīdzekļa valsts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dzīvnieka ievešanu no citas valsts pastāvīgai turēšanai,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tās novietnes unikālo reģistrācijas numuru, kurā dzīvnieku ieved;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 no kuras ievests dzīvnieks;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identifikācijas numuru (liellopam, zirgam, aitai, kazai, briedim un kamielim);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cūku, trušu, kažokzvēru un mājputnu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dzīvnieka ievietošanas datumu un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pārvadātāja unikālo reģistrācijas numuru un transportlīdzekļa valsts reģistrācijas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Vienlaikus ar šo noteikumu </w:t>
      </w:r>
      <w:r w:rsidR="00000000" w:rsidRPr="00000000" w:rsidDel="00000000">
        <w:rPr>
          <w:rtl w:val="0"/>
        </w:rPr>
        <w:t xml:space="preserve">25.5.</w:t>
      </w:r>
      <w:r w:rsidR="00000000" w:rsidRPr="00000000" w:rsidDel="00000000">
        <w:rPr>
          <w:rtl w:val="0"/>
        </w:rPr>
        <w:t xml:space="preserve"> apakšpunktā</w:t>
      </w:r>
      <w:r w:rsidR="00000000" w:rsidRPr="00000000" w:rsidDel="00000000">
        <w:rPr>
          <w:rtl w:val="0"/>
        </w:rPr>
        <w:t xml:space="preserve"> minēto paziņojumu dzīvnieku operators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liellopa pases oriģinālu vai zirga pases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liellopa, aitas vai kazas izcelsmi apliecinoša dokumenta oriģinālu, ja tāds izsniegts.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Pārdodot nobarošanai sivēnus ar aptuveni 25 kilogramu dzīvsvaru, dzīvnieku operators, kas tur cūkas, šo noteikumu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prasīto informāciju par iepriekšējo kalendāra nedēļu iesniedz līdz nākamās nedēļas otrdienai, papildus norādot sivēnu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novietnē notikusi liellopu, zirgu, aitu un kazu mākslīgā apsēklošana, fiziskā persona, kura ieguvusi sertifikātu vai apliecību lauksaimniecības dzīvnieku mākslīgās apsēklošanas darba veikšanai (turpmāk – mākslīgās apsēklošanas tehniķis) atbilstoši normatīvajiem aktiem par prasībām personām, kas nodarbojas ar lauksaimniecības dzīvnieku vērtēšanu, snieguma pārbaudi un pārraudzību, mākslīgo apsēklošanu, fertilizāciju </w:t>
      </w:r>
      <w:r w:rsidR="00000000" w:rsidRPr="00000000" w:rsidDel="00000000">
        <w:rPr>
          <w:i w:val="1"/>
          <w:rtl w:val="0"/>
        </w:rPr>
        <w:t xml:space="preserve">in vitro</w:t>
      </w:r>
      <w:r w:rsidR="00000000" w:rsidRPr="00000000" w:rsidDel="00000000">
        <w:rPr>
          <w:rtl w:val="0"/>
        </w:rPr>
        <w:t xml:space="preserve"> un embriju pārnešanu, septiņu dienu laikā pēc mākslīgās apsēklošanas, izmantojot elektroniskās paziņošanas sistēmu, paziņo dienestam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apsēklotā dzīvnieka identifikācijas numuru un vārdu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vaislinieka identifikācijas numuru, vārdu (ja attiecināms) un spermas devu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mākslīgās apsēklošanas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mākslīgās apsēklošanas tehniķa kodu.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liellopu, cūku, aitu, kazu vai zirgu pārvieto uz atzīto savākšanas centru, dzīvnieku operators vai atzītā savākšanas centra operators, izmantojot elektroniskās paziņošanas sistēmu, paziņo dienestam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dzīvnieka ievietošanu atzītajā savākšanas centrā, pirms tam sagatavojot pavaddokumentu dzīvnieka ievietošanai minētajā centrā (turpmāk – pārvietošanas pavaddokuments). Pārvietošanas pavaddokumentā norāda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tās novietnes unikālo reģistrācijas numuru, no kuras dzīvnieku izved;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atzītā savākšanas centra novietnes unikālo reģistrācijas vai apstiprinājuma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sugu;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identifikācijas numuru (liellopam, zirgam, aitai un kazai);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pārvietošanas sākuma un beigu datumu un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pārvadātāja unikālo reģistrācijas numuru un transportlīdzekļa valsts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izvešanu no atzītā savākšanas centra uz citu valsti 72 stundu laikā pēc notikuma,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identifikācijas numuru (liellopam, zirgam, aitai un kazai);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pārvietošanas galamērķa valsti;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izvešanas datumu un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dzīvnieku nodošanas laikā dzīvnieku operators ar parakstu apliecina pārvietošanas pavaddokumentā norādīto datu patiesumu un attiecīgo dzīvnieku nodošanas faktu.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Pārvietošanas pavaddokumentu sagatavo divos eksemplāros. Vienu pārvietošanas pavaddokumenta eksemplāru kopā ar pārvietojamo dzīvnieku nogādā atzītajā savākšanas centrā, bet otrs paliek pie dzīvnieku operatora. Pārvietošanas pavaddokumentu savākšanas centrā glabā trīs gadus no tā sagatavošanas brīža.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lauksaimniecības dzīvnieku pārvieto uz kautuvi, dzīvnieku operators vai kautuves operators, izmantojot elektroniskās paziņošanas sistēmu, paziņo dienestam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dzīvnieka pārvietošanu, ne vēlāk kā 24 stundas pirms tās sagatavojot pavaddokumentu dzīvnieka pārvietošanai uz kautuvi. Pavaddokumentā norāda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tās novietnes unikālo reģistrācijas numuru, no kuras dzīvnieku pārvieto, kā arī dzīvnieku operatora vārdu, uzvārdu (fiziskai personai) vai nosaukumu (juridiskai personai);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kaušanai pieteikto lauksaimniecības dzīvnieku skaitu un to identifikācijas numuru (liellopam, zirgam, aitai, kazai, briedim un kamielim);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2004. gada 29. aprīļa Regulas (EK) Nr. </w:t>
      </w:r>
      <w:r w:rsidR="00000000" w:rsidRPr="00000000" w:rsidDel="00000000">
        <w:rPr>
          <w:rtl w:val="0"/>
        </w:rPr>
        <w:t xml:space="preserve">853/2004</w:t>
      </w:r>
      <w:r w:rsidR="00000000" w:rsidRPr="00000000" w:rsidDel="00000000">
        <w:rPr>
          <w:rtl w:val="0"/>
        </w:rPr>
        <w:t xml:space="preserve">, ar ko nosaka īpašus higiēnas noteikumus attiecībā uz dzīvnieku izcelsmes pārtiku, II pielikuma III sadaļā noteikto pārtikas aprites informāciju, kā arī dzīvnieku liemeņu, to daļu vai kautproduktu turpmāko izmantošanas (realizācijas)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pircēja vārdu un uzvārdu vai uzņēmuma nosaukumu un reģistrācijas numuru Pārtikas un veterinārā dienesta uzraudzības objektu reģistrā, ja tiks saņemts kaušanas pakalpojums;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dzīvniekiem, kas ievesti no citas valsts tūlītējai nokaušanai, tūlīt pēc dzīvnieku saņemšanas kautuvē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pieteikto dzīvnieku skaitu un to identifikācijas numuru (liellopam, zirgam, aitai, kazai, briedim un kamielim);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 (veselības) sertifikāta numuru, valsti un dzīvnieku ievedēja vārdu, uzvārdu un personas kodu (fiziskai personai) vai nosaukumu un reģistrācijas numuru (juridiskai personai);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kautuvē nokauto lauksaimniecības dzīvnieku skaitu, to identifikācijas numuru (liellopam, zirgam, aitai, kazai, briedim un kamielim), kaušanas datumu un kaušanas kārtas numuru katrai dzīvnieku sugai pirms dzīvnieka liemeņa vai tā daļas, vai kautproduktu izvešanas no kautuves, bet ne vēlāk kā 48 stundas pēc dzīvnieka nokaušanas.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Dzīvnieku nodošanas brīdī dzīvnieku operators pavaddokumentā ar parakstu apliecina datu un pārtikas aprites informācijas patiesumu un attiecīgo dzīvnieku nodošanas faktu. Par transportēšanu atbildīgā persona pavaddokumentā norāda dzīvnieka pārvietošanas sākuma un beigu datumu, laiku un transportlīdzekļa valsts reģistrācijas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Pavaddokumentu sagatavo divos eksemplāros pirms dzīvnieka pārvietošanas no novietnes uz kautuvi. Vienu pavaddokumenta eksemplāru kopā ar pārvietojamo dzīvnieku nogādā kautuvē, bet otrs paliek pie dzīvnieku operatora. Pavaddokumentu kautuvē glabā trīs gadus no tā sagatavošanas brīža.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Pārtikas un veterinārā dienesta pilnvarotais veterinārārsts vai pilnvarota apmācītā persona,</w:t>
      </w:r>
      <w:r w:rsidR="00000000" w:rsidRPr="00000000" w:rsidDel="00000000">
        <w:rPr>
          <w:b w:val="1"/>
          <w:rtl w:val="0"/>
        </w:rPr>
        <w:t xml:space="preserve"> </w:t>
      </w:r>
      <w:r w:rsidR="00000000" w:rsidRPr="00000000" w:rsidDel="00000000">
        <w:rPr>
          <w:rtl w:val="0"/>
        </w:rPr>
        <w:t xml:space="preserve">izmantojot elektroniskās paziņošanas sistēmu, par kaušanai paredzētajiem lauksaimniecības dzīvniekiem un lauksaimniecības dzīvniekiem, kas ievesti no citas valsts tūlītējai nokaušanai, paziņo dienestam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24 stundu laikā pēc dzīvnieku saņemšanas – informāciju par kautuvē saņemto lauksaimniecības dzīvnieku skaitu, to identifikācijas numuru (liellopam, zirgam, aitai, kazai, briedim un kamielim), tās novietnes unikālo reģistrācijas numuru, no kuras dzīvnieki ievesti, pirmskaušanas apskates rezultātu un lēmumu par kaušanu;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dzīvnieka liemeņa, tā daļas vai kautproduktu izvešanas no kautuves – informāciju par pēckaušanas veterinārās ekspertīzes rezultātu.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Vispārīgās lauksaimniecības dzīvnieka apzīmēšanas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Lauksaimniecības dzīvnieku apzīmē dzīvnieku operators, praktizējošs veterinārārsts vai fiziskā persona, kura ieguvusi sertifikātu vai apliecību vērtēšanas un pārraudzības veikšanai atbilstoši normatīvajiem aktiem par prasībām personām, kas nodarbojas ar lauksaimniecības dzīvnieku vērtēšanu, snieguma pārbaudi un pārraudzību, mākslīgo apsēklošanu, fertilizāciju </w:t>
      </w:r>
      <w:r w:rsidR="00000000" w:rsidRPr="00000000" w:rsidDel="00000000">
        <w:rPr>
          <w:i w:val="1"/>
          <w:rtl w:val="0"/>
        </w:rPr>
        <w:t xml:space="preserve">in vitro</w:t>
      </w:r>
      <w:r w:rsidR="00000000" w:rsidRPr="00000000" w:rsidDel="00000000">
        <w:rPr>
          <w:rtl w:val="0"/>
        </w:rPr>
        <w:t xml:space="preserve"> un embriju pārnešanu.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apstiprina un izsniedz lauksaimniecības dzīvnieku obligātos apzīmēšanas līdzekļus, kas noteikti regulas </w:t>
      </w:r>
      <w:r w:rsidR="00000000" w:rsidRPr="00000000" w:rsidDel="00000000">
        <w:rPr>
          <w:rtl w:val="0"/>
        </w:rPr>
        <w:t xml:space="preserve">2019/2035</w:t>
      </w:r>
      <w:r w:rsidR="00000000" w:rsidRPr="00000000" w:rsidDel="00000000">
        <w:rPr>
          <w:rtl w:val="0"/>
        </w:rPr>
        <w:t xml:space="preserve"> III pielikumā un atbilst regulas </w:t>
      </w:r>
      <w:r w:rsidR="00000000" w:rsidRPr="00000000" w:rsidDel="00000000">
        <w:rPr>
          <w:rtl w:val="0"/>
        </w:rPr>
        <w:t xml:space="preserve">2021/520</w:t>
      </w:r>
      <w:r w:rsidR="00000000" w:rsidRPr="00000000" w:rsidDel="00000000">
        <w:rPr>
          <w:rtl w:val="0"/>
        </w:rPr>
        <w:t xml:space="preserve"> II pielikumā un regulas </w:t>
      </w:r>
      <w:r w:rsidR="00000000" w:rsidRPr="00000000" w:rsidDel="00000000">
        <w:rPr>
          <w:rtl w:val="0"/>
        </w:rPr>
        <w:t xml:space="preserve">2021/963</w:t>
      </w:r>
      <w:r w:rsidR="00000000" w:rsidRPr="00000000" w:rsidDel="00000000">
        <w:rPr>
          <w:rtl w:val="0"/>
        </w:rPr>
        <w:t xml:space="preserve"> I pielikumā noteiktajai tehniskajai specifikācijai (turpmāk – apzīmēšanas līdzekļi). Dienests apzīmēšanas līdzekļu un to ražotāju sarakstu publicē savā tīmekļvietnē un informē par to Eiropas Komisiju.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dienestā saņemtu apzīmēšanas līdzekļus vai atjaunotu tos, dzīvnieku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pasūtījumu, izmantojot elektroniskās paziņošanas sistēmu, un norāda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novietnes unikālo reģistrācijas numuru;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operatora vārdu un uzvārdu vai nosaukumu, tālruņa numuru un elektroniskā pasta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sugu, apzīmēšanas līdzekļu skaitu vai to komplektu skaitu un ražotāju;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sugu, atjaunojamo dzīvnieka identifikācijas numuru un apzīmēšanas līdzekļa ražotāju, ja apzīmēšanas līdzeklis nozaudēts vai identifikācijas numurs nav salasāms;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pārskaita maksājumu saskaņā ar rēķinu atbilstoši normatīvajiem aktiem par dienesta publisko maksas pakalpojumu cenrādi.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Dienests 14 dienu laikā pēc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minētās informācijas un maksājuma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apzīmēšanas līdzekļus ar tajos iespiestu: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unikālo kodu, kas sastāv no trīsciparu ISO 3166 valsts koda, kas turpinās ar 12 ciparu individuālo dzīvnieka numuru (kodu) vai universālo zirgu dzimtas dzīvnieku dzīvesnumuru (</w:t>
      </w:r>
      <w:r w:rsidR="00000000" w:rsidRPr="00000000" w:rsidDel="00000000">
        <w:rPr>
          <w:i w:val="1"/>
          <w:rtl w:val="0"/>
        </w:rPr>
        <w:t xml:space="preserve">UELN</w:t>
      </w:r>
      <w:r w:rsidR="00000000" w:rsidRPr="00000000" w:rsidDel="00000000">
        <w:rPr>
          <w:rtl w:val="0"/>
        </w:rPr>
        <w:t xml:space="preserve">), kurš atbilst regulas  </w:t>
      </w:r>
      <w:r w:rsidR="00000000" w:rsidRPr="00000000" w:rsidDel="00000000">
        <w:rPr>
          <w:rtl w:val="0"/>
        </w:rPr>
        <w:t xml:space="preserve">2021/963</w:t>
      </w:r>
      <w:r w:rsidR="00000000" w:rsidRPr="00000000" w:rsidDel="00000000">
        <w:rPr>
          <w:rtl w:val="0"/>
        </w:rPr>
        <w:t xml:space="preserve"> 2. panta 18. punktā noteiktajām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identifikācijas numuru (kodu), kas atbilst regulas  </w:t>
      </w:r>
      <w:r w:rsidR="00000000" w:rsidRPr="00000000" w:rsidDel="00000000">
        <w:rPr>
          <w:rtl w:val="0"/>
        </w:rPr>
        <w:t xml:space="preserve">2019/2035</w:t>
      </w:r>
      <w:r w:rsidR="00000000" w:rsidRPr="00000000" w:rsidDel="00000000">
        <w:rPr>
          <w:rtl w:val="0"/>
        </w:rPr>
        <w:t xml:space="preserve"> 2. panta 18. 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aizstāj apzīmēšanas līdzekļus saskaņā ar regulas  </w:t>
      </w:r>
      <w:r w:rsidR="00000000" w:rsidRPr="00000000" w:rsidDel="00000000">
        <w:rPr>
          <w:rtl w:val="0"/>
        </w:rPr>
        <w:t xml:space="preserve">2021/520</w:t>
      </w:r>
      <w:r w:rsidR="00000000" w:rsidRPr="00000000" w:rsidDel="00000000">
        <w:rPr>
          <w:rtl w:val="0"/>
        </w:rPr>
        <w:t xml:space="preserve"> 19. pantā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iegādātos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minētajām prasībām atbilstošus apzīmēšanas līdzekļus no to ražotāja, dzīvnieku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dienestā iesniegumu, kurā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novietnes unikālo reģistrācijas numuru;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operatora vārdu un uzvārdu vai nosaukumu, tālruņa numuru un elektroniskā pasta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sugu un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apzīmēšanas līdzekļu ražotāja nosaukumu;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pārskaita maksājumu saskaņā ar rēķinu atbilstoši normatīvajiem aktiem par dienesta publisko maksas pakalpojumu cenrādi.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Dienests triju darbdienu laikā pēc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punktā minētā iesnieguma un maksājuma saņemšanas dzīvnieku operatoram nosūta sarakstu ar dzīvniekiem piešķirtajiem individuālajiem identifikācijas numuriem.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Dzīvnieku operators, iegādājoties apzīmēšanas līdzekļus no ražotāja, tam nosūta šo noteikumu </w:t>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punktā minēto sarakstu.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atjaunotu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no ražotāja iegādātos apzīmēšanas līdzekļus, dzīvnieku operators dienestā izdara pasūtījumu saskaņā ar šo noteikumu </w:t>
      </w:r>
      <w:r w:rsidR="00000000" w:rsidRPr="00000000" w:rsidDel="00000000">
        <w:rPr>
          <w:rtl w:val="0"/>
        </w:rPr>
        <w:t xml:space="preserve">38.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Dzīvnieku operators nodrošina, lai neviens lauksaimniecības dzīvnieks netiek izvests no dzimšanas novietnes vai no pirmās novietnes, kurā tas ievests, ja dzīvniekam nav uzlikti šajos noteikumos minētie apzīmēšanas līdzekļi.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Liellopu apzīmēšanas veidi un līdzekļi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Liellopu 20 dienu laikā pēc tā piedzimšanas apzīmē atbilstoši regulas  </w:t>
      </w:r>
      <w:r w:rsidR="00000000" w:rsidRPr="00000000" w:rsidDel="00000000">
        <w:rPr>
          <w:rtl w:val="0"/>
        </w:rPr>
        <w:t xml:space="preserve">2019/2035</w:t>
      </w:r>
      <w:r w:rsidR="00000000" w:rsidRPr="00000000" w:rsidDel="00000000">
        <w:rPr>
          <w:rtl w:val="0"/>
        </w:rPr>
        <w:t xml:space="preserve"> 38. panta 1. punktā noteiktajām prasībām. Dzīvnieku operators vienu no parastajām krotālijām, kas minētas regulas  </w:t>
      </w:r>
      <w:r w:rsidR="00000000" w:rsidRPr="00000000" w:rsidDel="00000000">
        <w:rPr>
          <w:rtl w:val="0"/>
        </w:rPr>
        <w:t xml:space="preserve">2019/2035</w:t>
      </w:r>
      <w:r w:rsidR="00000000" w:rsidRPr="00000000" w:rsidDel="00000000">
        <w:rPr>
          <w:rtl w:val="0"/>
        </w:rPr>
        <w:t xml:space="preserve"> 38. panta 1. punktā, var aizstāt ar elektronisko krotāliju vai injicējamo transponderu.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Liellops, kas ievests no valsts, kura nav Eiropas Savienības dalībvalsts (turpmāk – trešā valsts), ja vien liellopu neved uz kautuvi, lai nokautu piecu dienu laikā pēc ievešanas, 20 dienu laikā pēc tā ievietošanas novietnē apzīmējams saskaņā ar šo noteikumu </w:t>
      </w:r>
      <w:r w:rsidR="00000000" w:rsidRPr="00000000" w:rsidDel="00000000">
        <w:rPr>
          <w:rtl w:val="0"/>
        </w:rPr>
        <w:t xml:space="preserve">41.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liellops nozaudējis vienu vai abus apzīmēšanas līdzekļus vai dzīvnieka individuālais identifikācijas numurs apzīmēšanas līdzeklī kļuvis nesalasāms, dzīvnieku operators septiņu dienu laikā pēc fakta konstatēšanas veic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minēto pasūtījumu. Dzīvnieku operators nekavējoties, bet ne ilgāk kā triju dienu laikā pēc atjaunoto apzīmēšanas līdzekļu saņemšanas un pirms dzīvnieka pārvietošanas uz citu novietni nodrošina dzīvnieka apzīmēšanu ar atjaunoto apzīmēšanas līdzekli.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saņemts dzīvnieku operatora iesniegums par turēta liellopa identifikācijas dokumenta (turpmāk – liellopa pase) izgatavošanu, dienests 14 dienu laikā pēc iesnieguma saņemšanas izgatavo liellopa pasi atbilstoši regulas  </w:t>
      </w:r>
      <w:r w:rsidR="00000000" w:rsidRPr="00000000" w:rsidDel="00000000">
        <w:rPr>
          <w:rtl w:val="0"/>
        </w:rPr>
        <w:t xml:space="preserve">2019/2035</w:t>
      </w:r>
      <w:r w:rsidR="00000000" w:rsidRPr="00000000" w:rsidDel="00000000">
        <w:rPr>
          <w:rtl w:val="0"/>
        </w:rPr>
        <w:t xml:space="preserve"> 44. pantā noteiktajai informācijai un izsniedz to dzīvnieku operatoram, ja dzīvnieku izved uz citu Eiropas Savienības dalībvalsti vai ja liellopa pasi pieprasa trešās valsts kompetentā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Cūku apzīmēšanas veidi un līdzekļi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Cūku apzīmē pirms katras pārvietošanas ārpus tās dzimšanas un pēdējās piegādes ķēdes novietnes, bet ne vēlāk kā deviņus mēnešus pēc dzīvnieka dzimšanas, izmantojot regulas  </w:t>
      </w:r>
      <w:r w:rsidR="00000000" w:rsidRPr="00000000" w:rsidDel="00000000">
        <w:rPr>
          <w:rtl w:val="0"/>
        </w:rPr>
        <w:t xml:space="preserve">2019/2035</w:t>
      </w:r>
      <w:r w:rsidR="00000000" w:rsidRPr="00000000" w:rsidDel="00000000">
        <w:rPr>
          <w:rtl w:val="0"/>
        </w:rPr>
        <w:t xml:space="preserve"> 52. panta 1. un 2. punktā minētos apzīmēšanas līdzekļus un ievērojot tajā noteiktās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Cūka, kas ievesta no trešās valsts, ja vien cūku neved uz kautuvi, lai nokautu piecu dienu laikā pēc ievešanas, 20 dienu laikā pēc tās ievietošanas novietnē apzīmējama saskaņā ar šo noteikumu </w:t>
      </w:r>
      <w:r w:rsidR="00000000" w:rsidRPr="00000000" w:rsidDel="00000000">
        <w:rPr>
          <w:rtl w:val="0"/>
        </w:rPr>
        <w:t xml:space="preserve">45.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Dzīvnieku operators, pārvietojot savā ganāmpulkā esošās cūkas no vienas novietnes uz otru vai uz tam piederošu piegādes ķēdes novietni vai kautuvi, attiecīgos dzīvniekus var neapzīmēt, ja tiek nodrošināta to izsekojamība un novietne ir iekļauta attiecīgajā Pārtikas un veterinārā dienesta atļauju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Ganāmpulkos, kuros notiek snieguma pārbaude, sivēniem, ko atšķir no mātes ganāmpulka atražošanai, kā arī jauncūkām, audzējamām cūkām, kuiļiem un sivēnmātēm papildus tetovējumā vai apzīmēšanas līdzeklī redzamajam novietnes unikālajam reģistrācijas numuram norāda arī dzīvnieka individuālo identifikācijas numuru, ko piešķir augošā secībā.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cūkām tetovējums vai apzīmēšanas līdzeklī redzamais novietnes unikālais reģistrācijas numurs kļuvis nesalasāms vai apzīmēšanas līdzeklis ir nozaudēts, dzīvnieku operators septiņu dienu laikā pēc fakta konstatēšanas atjauno tetovējumu vai aizstāj apzīmēšanas līdzekli ar jaunu, tajos norādot to pašu novietnes unikālo reģistrācijas numuru, bet vaislas cūkām – individuālo identifikācijas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Aitu un kazu apzīmēšanas veidi un līdzekļi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Aitas un kazas pēc to piedzimšanas apzīmē, ievērojot regulas </w:t>
      </w:r>
      <w:r w:rsidR="00000000" w:rsidRPr="00000000" w:rsidDel="00000000">
        <w:rPr>
          <w:rtl w:val="0"/>
        </w:rPr>
        <w:t xml:space="preserve">2019/2035</w:t>
      </w:r>
      <w:r w:rsidR="00000000" w:rsidRPr="00000000" w:rsidDel="00000000">
        <w:rPr>
          <w:rtl w:val="0"/>
        </w:rPr>
        <w:t xml:space="preserve"> 45. panta 2. un 3. punkta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snieguma pārbaudes un pārraudzības ganāmpulkos – 30 dienu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ganāmpulkos, kuros nenotiek snieguma pārbaudes un pārraudzība, – līdz sešu mēnešu vecumam.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Dzīvnieku operators regulas </w:t>
      </w:r>
      <w:r w:rsidR="00000000" w:rsidRPr="00000000" w:rsidDel="00000000">
        <w:rPr>
          <w:rtl w:val="0"/>
        </w:rPr>
        <w:t xml:space="preserve">2019/2035</w:t>
      </w:r>
      <w:r w:rsidR="00000000" w:rsidRPr="00000000" w:rsidDel="00000000">
        <w:rPr>
          <w:rtl w:val="0"/>
        </w:rPr>
        <w:t xml:space="preserve"> 45. panta 2. punkta "b" apakšpunktā minētos elektroniskos apzīmēšanas līdzekļus aitām var aizstāt ar parasto krotāliju,</w:t>
      </w:r>
      <w:r w:rsidR="00000000" w:rsidRPr="00000000" w:rsidDel="00000000">
        <w:rPr>
          <w:b w:val="1"/>
          <w:rtl w:val="0"/>
        </w:rPr>
        <w:t xml:space="preserve"> </w:t>
      </w:r>
      <w:r w:rsidR="00000000" w:rsidRPr="00000000" w:rsidDel="00000000">
        <w:rPr>
          <w:rtl w:val="0"/>
        </w:rPr>
        <w:t xml:space="preserve">ievērojot regulas </w:t>
      </w:r>
      <w:r w:rsidR="00000000" w:rsidRPr="00000000" w:rsidDel="00000000">
        <w:rPr>
          <w:rtl w:val="0"/>
        </w:rPr>
        <w:t xml:space="preserve">2019/2035</w:t>
      </w:r>
      <w:r w:rsidR="00000000" w:rsidRPr="00000000" w:rsidDel="00000000">
        <w:rPr>
          <w:rtl w:val="0"/>
        </w:rPr>
        <w:t xml:space="preserve"> 48. panta 1. punkta nosacījumus, bet kazām – ievērojot regulas </w:t>
      </w:r>
      <w:r w:rsidR="00000000" w:rsidRPr="00000000" w:rsidDel="00000000">
        <w:rPr>
          <w:rtl w:val="0"/>
        </w:rPr>
        <w:t xml:space="preserve">2019/2035</w:t>
      </w:r>
      <w:r w:rsidR="00000000" w:rsidRPr="00000000" w:rsidDel="00000000">
        <w:rPr>
          <w:rtl w:val="0"/>
        </w:rPr>
        <w:t xml:space="preserve"> 48. panta 2. punkta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Aitas un kazas, kas pieder pie tādu dzīvnieku populācijas, kuriem no dzimšanas ir pārāk mazas ausis, lai pie tām varētu piestiprināt parasto krotāliju, apzīmē atbilstoši regulas </w:t>
      </w:r>
      <w:r w:rsidR="00000000" w:rsidRPr="00000000" w:rsidDel="00000000">
        <w:rPr>
          <w:rtl w:val="0"/>
        </w:rPr>
        <w:t xml:space="preserve">2019/2035</w:t>
      </w:r>
      <w:r w:rsidR="00000000" w:rsidRPr="00000000" w:rsidDel="00000000">
        <w:rPr>
          <w:rtl w:val="0"/>
        </w:rPr>
        <w:t xml:space="preserve"> 46. panta 1. punkta nosacījumiem vai ar injicējamo transponderi.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Aitas un kazas, kuras paredzēts pārvietot tieši uz kautuvi un kuras vēl nav apzīmētas šo noteikumu </w:t>
      </w:r>
      <w:r w:rsidR="00000000" w:rsidRPr="00000000" w:rsidDel="00000000">
        <w:rPr>
          <w:rtl w:val="0"/>
        </w:rPr>
        <w:t xml:space="preserve">50.</w:t>
      </w:r>
      <w:r w:rsidR="00000000" w:rsidRPr="00000000" w:rsidDel="00000000">
        <w:rPr>
          <w:rtl w:val="0"/>
        </w:rPr>
        <w:t xml:space="preserve"> punktā minētajā termiņā, apzīmē ar parasto krotāliju vai parasto saiti uz vēzīša, norādot regulas </w:t>
      </w:r>
      <w:r w:rsidR="00000000" w:rsidRPr="00000000" w:rsidDel="00000000">
        <w:rPr>
          <w:rtl w:val="0"/>
        </w:rPr>
        <w:t xml:space="preserve">2019/2035</w:t>
      </w:r>
      <w:r w:rsidR="00000000" w:rsidRPr="00000000" w:rsidDel="00000000">
        <w:rPr>
          <w:rtl w:val="0"/>
        </w:rPr>
        <w:t xml:space="preserve"> 45. panta 1. punkta "b" apakšpunktā noteikto dzīvnieka individuālo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Aitas un kazas, kas saskaņā ar regulas </w:t>
      </w:r>
      <w:r w:rsidR="00000000" w:rsidRPr="00000000" w:rsidDel="00000000">
        <w:rPr>
          <w:rtl w:val="0"/>
        </w:rPr>
        <w:t xml:space="preserve">2019/2035</w:t>
      </w:r>
      <w:r w:rsidR="00000000" w:rsidRPr="00000000" w:rsidDel="00000000">
        <w:rPr>
          <w:rtl w:val="0"/>
        </w:rPr>
        <w:t xml:space="preserve"> 47. pantu tiek turētas norobežotos objektos un ar kultūru, rekreāciju vai zinātni saistītiem nolūkiem, apzīmē ar injicējamo transponderi līdz deviņu mēnešu vecumam atbilstoši regulas </w:t>
      </w:r>
      <w:r w:rsidR="00000000" w:rsidRPr="00000000" w:rsidDel="00000000">
        <w:rPr>
          <w:rtl w:val="0"/>
        </w:rPr>
        <w:t xml:space="preserve">2021/520</w:t>
      </w:r>
      <w:r w:rsidR="00000000" w:rsidRPr="00000000" w:rsidDel="00000000">
        <w:rPr>
          <w:rtl w:val="0"/>
        </w:rPr>
        <w:t xml:space="preserve"> 14. panta 1. punkta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aitu vai kazu izved uz citu Eiropas Savienības dalībvalsti, dzīvnieku pirms izvešanas apzīmē ar elektronisko apzīmēšanas līdzekli.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Aita un kaza, kas ievesta no trešās valsts, ja vien aitu vai kazu neved uz kautuvi, lai nokautu piecu dienu laikā pēc ievešanas, 20 dienu laikā pēc tās ievietošanas novietnē apzīmējama saskaņā ar šo noteikumu </w:t>
      </w:r>
      <w:r w:rsidR="00000000" w:rsidRPr="00000000" w:rsidDel="00000000">
        <w:rPr>
          <w:rtl w:val="0"/>
        </w:rPr>
        <w:t xml:space="preserve">50.</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aita vai kaza nozaudējusi vienu vai abus apzīmēšanas līdzekļus vai dzīvnieka individuālais identifikācijas numurs apzīmēšanas līdzeklī kļuvis nesalasāms, dzīvnieku operators septiņu dienu laikā pēc fakta konstatēšanas veic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minēto pasūtījumu. Dzīvnieku operators nekavējoties, bet ne ilgāk kā triju dienu laikā pēc atjaunoto apzīmēšanas līdzekļu saņemšanas un pirms dzīvnieka pārvietošanas uz citu novietni nodrošina dzīvnieka apzīmēšanu ar atjaunoto apzīmēšanas līdzekli.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Zirgu apzīmēšanas veidi un līdzekļi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Zirgu sešu mēnešu laikā pēc tā piedzimšanas apzīmē atbilstoši regulas  </w:t>
      </w:r>
      <w:r w:rsidR="00000000" w:rsidRPr="00000000" w:rsidDel="00000000">
        <w:rPr>
          <w:rtl w:val="0"/>
        </w:rPr>
        <w:t xml:space="preserve">2019/2035</w:t>
      </w:r>
      <w:r w:rsidR="00000000" w:rsidRPr="00000000" w:rsidDel="00000000">
        <w:rPr>
          <w:rtl w:val="0"/>
        </w:rPr>
        <w:t xml:space="preserve"> 58. pantā noteiktajām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 trešās valsts ievestu zirgu apzīmē atbilstoši regulas  </w:t>
      </w:r>
      <w:r w:rsidR="00000000" w:rsidRPr="00000000" w:rsidDel="00000000">
        <w:rPr>
          <w:rtl w:val="0"/>
        </w:rPr>
        <w:t xml:space="preserve">2019/2035</w:t>
      </w:r>
      <w:r w:rsidR="00000000" w:rsidRPr="00000000" w:rsidDel="00000000">
        <w:rPr>
          <w:rtl w:val="0"/>
        </w:rPr>
        <w:t xml:space="preserve"> 83. pantā noteiktajām prasībām. Dzīvnieku operators, kas ievedis zirgus no trešās valsts, nodrošina regulas  </w:t>
      </w:r>
      <w:r w:rsidR="00000000" w:rsidRPr="00000000" w:rsidDel="00000000">
        <w:rPr>
          <w:rtl w:val="0"/>
        </w:rPr>
        <w:t xml:space="preserve">2021/963</w:t>
      </w:r>
      <w:r w:rsidR="00000000" w:rsidRPr="00000000" w:rsidDel="00000000">
        <w:rPr>
          <w:rtl w:val="0"/>
        </w:rPr>
        <w:t xml:space="preserve"> 37. panta 1. punktā noteikto prasību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Zirgs, kas daļēji dzīvo savvaļā un tiek turēts likuma "Par īpaši aizsargājamām dabas teritorijām" II nodaļā noteiktajā teritorijā, apzīmējams atbilstoši regulas  </w:t>
      </w:r>
      <w:r w:rsidR="00000000" w:rsidRPr="00000000" w:rsidDel="00000000">
        <w:rPr>
          <w:rtl w:val="0"/>
        </w:rPr>
        <w:t xml:space="preserve">2019/2035</w:t>
      </w:r>
      <w:r w:rsidR="00000000" w:rsidRPr="00000000" w:rsidDel="00000000">
        <w:rPr>
          <w:rtl w:val="0"/>
        </w:rPr>
        <w:t xml:space="preserve"> 60. panta 1. punktā noteiktajām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zirgu apzīmētu ar injicējamo transponderu, dzīvnieku operators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minētajā termiņā sazinās ar praktizējošu veterinārārstu vai fizisko personu, kura ieguvusi sertifikātu lauksaimniecības dzīvnieku vērtēšanas darba veikšanai (turpmāk – vērtēšanas eksperts) atbilstoši normatīvajiem aktiem par prasībām personām, kas nodarbojas ar lauksaimniecības dzīvnieku vērtēšanu, snieguma pārbaudi un pārraudzību, mākslīgo apsēklošanu, fertilizāciju </w:t>
      </w:r>
      <w:r w:rsidR="00000000" w:rsidRPr="00000000" w:rsidDel="00000000">
        <w:rPr>
          <w:i w:val="1"/>
          <w:rtl w:val="0"/>
        </w:rPr>
        <w:t xml:space="preserve">in vitro</w:t>
      </w:r>
      <w:r w:rsidR="00000000" w:rsidRPr="00000000" w:rsidDel="00000000">
        <w:rPr>
          <w:rtl w:val="0"/>
        </w:rPr>
        <w:t xml:space="preserve"> un embriju pārnešanu.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Vērtēšanas eksperts vai praktizējošs veterinārārsts zirgu apzīmē, implantējot injicējamo transponderu atbilstoši regulas 2021/963 13. panta 2. punktā noteiktajām prasībām. Pēc zirga apzīmēšanas ar injicējamo transponderu vērtēšanas eksperts aizpilda zirga reģistrācijas kartīti </w:t>
      </w:r>
      <w:r w:rsidR="00000000" w:rsidRPr="00000000" w:rsidDel="00000000">
        <w:rPr>
          <w:rtl w:val="0"/>
        </w:rPr>
        <w:t xml:space="preserve">(</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 divos eksemplāros un nodod to dzīvnieku operatoram.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Vērtēšanas eksperts vai praktizējošs veterinārārsts pirms zirga apzīmēšanas veic pasākumus saskaņā ar regulas  </w:t>
      </w:r>
      <w:r w:rsidR="00000000" w:rsidRPr="00000000" w:rsidDel="00000000">
        <w:rPr>
          <w:rtl w:val="0"/>
        </w:rPr>
        <w:t xml:space="preserve">2021/963</w:t>
      </w:r>
      <w:r w:rsidR="00000000" w:rsidRPr="00000000" w:rsidDel="00000000">
        <w:rPr>
          <w:rtl w:val="0"/>
        </w:rPr>
        <w:t xml:space="preserve"> 12. pantā noteiktajām prasībām. Ja tiek atklātas pazīmes, ka zirgs jau ir bijis apzīmēts, vērtēšanas eksperts vai praktizējošs veterinārārsts zirga reģistrācijas kartītē izdara attiecīgu atzīmi un vienas dienas laikā par to paziņo dienestam un Pārtikas un veterinārajam dienestam.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Dzīvnieku operators septiņu dienu laikā pēc zirga apzīmēšanas ar injicējamo transponderu iesniedz dienestā vienu reģistrācijas kartītes eksemplāru (otru tās eksemplāru paturot pie sevis) un pieteikumu zirga pases saņemšanai, norādot, vai zirga pasi vēlas saņemt standarta vai izvērstā formātā.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Dienests 14 dienu laikā pēc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minētā pieteikuma un zirga reģistrācijas kartītes saņemšanas izsniedz dzīvnieku operatoram zirga pasi, kas atbilst regulas 2021/963 17., 18. un 23. pantā noteiktajām prasībām un regulas 2019/2035 65. pantā noteiktajai informācijai.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dzīvniekam mainās īpašnieks, iepriekšējais dzīvnieka īpašnieks nodod jaunajam dzīvnieka īpašniekam zirga pasi, kurā ar parakstu ir apliecinājis dzīvnieka nodošanu, un paziņo dienestam informāciju saskaņā ar šo noteikumu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dzīvnieku operators zirgu nodod kautuvē, kautuves pārstāvis zirga pasi padara par nederīgu, ieraksta tajā nokaušanas datumu un septiņu dienu laikā pēc dzīvnieka nokaušanas iesniedz zirga pasi dienestā.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zirgs ir nobeidzies vai nokauts novietnē, pazudis vai nozagts, dzīvnieku operators ieraksta zirga pasē notikuma datumu un 30 dienu laikā pēc fakta konstatēšanas iesniedz zirga pasi dienestā. Pēc zirga pases saņemšanas dienests datorizētajā datubāzē izdara atzīmi par to, ka zirga pase ir nederīga.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zirga pase ir nozaudēta, dzīvnieku operators septiņu dienu laikā pēc fakta konstatēšanas iesniedz dienestā pieteikumu zirga pases dublikāta vai aizstājēja saņemšanai. Dienests 14 dienu laikā pēc minētā pieteikuma saņemšanas izsniedz dzīvnieku operatoram zirga pases dublikātu vai aizstājēju, kas atbilst regulas  </w:t>
      </w:r>
      <w:r w:rsidR="00000000" w:rsidRPr="00000000" w:rsidDel="00000000">
        <w:rPr>
          <w:rtl w:val="0"/>
        </w:rPr>
        <w:t xml:space="preserve">2021/963</w:t>
      </w:r>
      <w:r w:rsidR="00000000" w:rsidRPr="00000000" w:rsidDel="00000000">
        <w:rPr>
          <w:rtl w:val="0"/>
        </w:rPr>
        <w:t xml:space="preserve"> 25. un 26. pantā noteiktajām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Jaunu zirga pasi dienests izdod saskaņā ar regulas  </w:t>
      </w:r>
      <w:r w:rsidR="00000000" w:rsidRPr="00000000" w:rsidDel="00000000">
        <w:rPr>
          <w:rtl w:val="0"/>
        </w:rPr>
        <w:t xml:space="preserve">2021/963</w:t>
      </w:r>
      <w:r w:rsidR="00000000" w:rsidRPr="00000000" w:rsidDel="00000000">
        <w:rPr>
          <w:rtl w:val="0"/>
        </w:rPr>
        <w:t xml:space="preserve"> 21. pantu, nodrošinot regulas  </w:t>
      </w:r>
      <w:r w:rsidR="00000000" w:rsidRPr="00000000" w:rsidDel="00000000">
        <w:rPr>
          <w:rtl w:val="0"/>
        </w:rPr>
        <w:t xml:space="preserve">2021/963</w:t>
      </w:r>
      <w:r w:rsidR="00000000" w:rsidRPr="00000000" w:rsidDel="00000000">
        <w:rPr>
          <w:rtl w:val="0"/>
        </w:rPr>
        <w:t xml:space="preserve"> 30. pantā un 37. panta 2. un 3. punktā un regulas  </w:t>
      </w:r>
      <w:r w:rsidR="00000000" w:rsidRPr="00000000" w:rsidDel="00000000">
        <w:rPr>
          <w:rtl w:val="0"/>
        </w:rPr>
        <w:t xml:space="preserve">2019/2035</w:t>
      </w:r>
      <w:r w:rsidR="00000000" w:rsidRPr="00000000" w:rsidDel="00000000">
        <w:rPr>
          <w:rtl w:val="0"/>
        </w:rPr>
        <w:t xml:space="preserve"> 67., 68. un 69. pantā noteikto prasību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Dzīvnieku operators nodrošina regulas  </w:t>
      </w:r>
      <w:r w:rsidR="00000000" w:rsidRPr="00000000" w:rsidDel="00000000">
        <w:rPr>
          <w:rtl w:val="0"/>
        </w:rPr>
        <w:t xml:space="preserve">2021/963</w:t>
      </w:r>
      <w:r w:rsidR="00000000" w:rsidRPr="00000000" w:rsidDel="00000000">
        <w:rPr>
          <w:rtl w:val="0"/>
        </w:rPr>
        <w:t xml:space="preserve"> 29. pantā un 41. panta 1. punktā un regulas  </w:t>
      </w:r>
      <w:r w:rsidR="00000000" w:rsidRPr="00000000" w:rsidDel="00000000">
        <w:rPr>
          <w:rtl w:val="0"/>
        </w:rPr>
        <w:t xml:space="preserve">2019/2035</w:t>
      </w:r>
      <w:r w:rsidR="00000000" w:rsidRPr="00000000" w:rsidDel="00000000">
        <w:rPr>
          <w:rtl w:val="0"/>
        </w:rPr>
        <w:t xml:space="preserve"> 66. pantā noteikto prasību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Briežu un kamieļu apzīmēšanas veidi un līdzekļi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Briedis, ko tur saskaņā ar regulas  </w:t>
      </w:r>
      <w:r w:rsidR="00000000" w:rsidRPr="00000000" w:rsidDel="00000000">
        <w:rPr>
          <w:rtl w:val="0"/>
        </w:rPr>
        <w:t xml:space="preserve">2021/520</w:t>
      </w:r>
      <w:r w:rsidR="00000000" w:rsidRPr="00000000" w:rsidDel="00000000">
        <w:rPr>
          <w:rtl w:val="0"/>
        </w:rPr>
        <w:t xml:space="preserve"> 16. panta 4. punktu, apzīmējams pirms tā izvešanas no novietnes, izmantojot regulas  </w:t>
      </w:r>
      <w:r w:rsidR="00000000" w:rsidRPr="00000000" w:rsidDel="00000000">
        <w:rPr>
          <w:rtl w:val="0"/>
        </w:rPr>
        <w:t xml:space="preserve">2019/2035</w:t>
      </w:r>
      <w:r w:rsidR="00000000" w:rsidRPr="00000000" w:rsidDel="00000000">
        <w:rPr>
          <w:rtl w:val="0"/>
        </w:rPr>
        <w:t xml:space="preserve"> 73. panta 2. punktā minētos apzīmēšanas līdzekļus un ievērojot tajā noteiktās prasības. Kamielis apzīmējams līdz deviņu mēnešu vecumam, izmantojot regulas  </w:t>
      </w:r>
      <w:r w:rsidR="00000000" w:rsidRPr="00000000" w:rsidDel="00000000">
        <w:rPr>
          <w:rtl w:val="0"/>
        </w:rPr>
        <w:t xml:space="preserve">2019/2035</w:t>
      </w:r>
      <w:r w:rsidR="00000000" w:rsidRPr="00000000" w:rsidDel="00000000">
        <w:rPr>
          <w:rtl w:val="0"/>
        </w:rPr>
        <w:t xml:space="preserve"> 73. panta 1. punktā minētos apzīmēšanas līdzekļus un ievērojot tajā noteiktās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Kamielis un briedis, kas ievests no trešās valsts, ja vien dzīvnieku neved uz kautuvi, lai nokautu piecu dienu laikā pēc ievešanas, 20 dienu laikā pēc tā ievietošanas novietnē apzīmējams saskaņā ar šo noteikumu </w:t>
      </w:r>
      <w:r w:rsidR="00000000" w:rsidRPr="00000000" w:rsidDel="00000000">
        <w:rPr>
          <w:rtl w:val="0"/>
        </w:rPr>
        <w:t xml:space="preserve">68.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Dzīvnieku operators, pārvietojot savā ganāmpulkā esošos briežus uz tam piederošu kautuvi, tos var neapzīmēt, ja tiek nodrošināta dzīvnieku izsekojamība un novietne ir iekļauta attiecīgajā Pārtikas un veterinārā dienesta atļauju reģistrā.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briedis tiek nogalināts dzimšanas novietnē, to pirms pārvietošanas uz citu novietni, kautuvi vai medījumu apstrādes uzņēmumu vai pirms izvešanas ārpus novietnes apzīmē ar ausī iestiprināmu parasto krotāliju, kurā norādīts dzīvnieka individuālais identifikācijas numurs.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lauksaimniecības dzīvnieks ir apzīmēts pirms šo noteikumu spēkā stāšanās dienas, apzīmējums ir derīgs visā dzīvnieka dzīves laikā.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ganāmpulks un novietne reģistrēta un reģistrācijas numurs tai piešķirts pirms šo noteikumu spēkā stāšanās dienas, ganāmpulks un novietne uzskatāmi par reģistrētiem un reģistrācijas numurs uzskatāms par atbilstošu 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Atzīt par spēku zaudējušiem Ministru kabineta 2019. gada 26. marta noteikumus Nr. 134 </w:t>
      </w:r>
      <w:r w:rsidR="00000000" w:rsidRPr="00000000" w:rsidDel="00000000">
        <w:rPr>
          <w:rtl w:val="0"/>
        </w:rPr>
        <w:t xml:space="preserve">"Lauksaimniecības un akvakultūras dzīvnieku, to ganāmpulku un novietņu reģistrēšanas un lauksaimniecības dzīvnieku apzīmēšanas kārtība"</w:t>
      </w:r>
      <w:r w:rsidR="00000000" w:rsidRPr="00000000" w:rsidDel="00000000">
        <w:rPr>
          <w:rtl w:val="0"/>
        </w:rPr>
        <w:t xml:space="preserve"> (Latvijas Vēstnesis, 2019, 63. nr.; 2022, 180. nr.; 2023, 90.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Dzīvnieku operators, kas tur mājputnus, līdz 2026. gada jūlija beigām paziņo dienestam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punktā prasīto informāciju par periodu no 2026. gada 1. janvāra līdz 1. jūlijam.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Dzīvnieku operators, kas tur akvakultūras dzīvniekus, līdz 2027. gada janvāra beigām sniedz dienestam informāciju par periodu no 2026. gada 1. janvāra līdz 31. decembrim, paziņojot akvakultūras dzīvnieku veidu (kategorijas) un aptuveno akvakultūras dzīvnieku skaitu, ko var turēt akvakultūras novietnē, vai to maksimālo biomasu.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25-TA-2131</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25-TA-2131</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noteikumu_konsolidētā_versija_25-TA-2131.docx</dc:title>
</cp:coreProperties>
</file>

<file path=docProps/custom.xml><?xml version="1.0" encoding="utf-8"?>
<Properties xmlns="http://schemas.openxmlformats.org/officeDocument/2006/custom-properties" xmlns:vt="http://schemas.openxmlformats.org/officeDocument/2006/docPropsVTypes"/>
</file>