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6B6745" w14:textId="210FD86C" w:rsidR="0051262E" w:rsidRPr="0051262E" w:rsidRDefault="0051262E" w:rsidP="0051262E">
      <w:pPr>
        <w:jc w:val="right"/>
        <w:rPr>
          <w:rFonts w:eastAsia="Arial MT"/>
          <w:color w:val="auto"/>
          <w:szCs w:val="28"/>
          <w:lang w:eastAsia="en-US" w:bidi="lv-LV"/>
        </w:rPr>
      </w:pPr>
      <w:bookmarkStart w:id="0" w:name="_Hlk228172780"/>
      <w:r w:rsidRPr="0051262E">
        <w:rPr>
          <w:rFonts w:eastAsia="Arial MT"/>
          <w:color w:val="auto"/>
          <w:szCs w:val="28"/>
          <w:lang w:eastAsia="en-US" w:bidi="lv-LV"/>
        </w:rPr>
        <w:t xml:space="preserve">1. pielikums </w:t>
      </w:r>
    </w:p>
    <w:p w14:paraId="3D656FFF" w14:textId="77777777" w:rsidR="0051262E" w:rsidRPr="0051262E" w:rsidRDefault="0051262E" w:rsidP="0051262E">
      <w:pPr>
        <w:jc w:val="right"/>
        <w:rPr>
          <w:rFonts w:eastAsia="Arial MT"/>
          <w:color w:val="auto"/>
          <w:szCs w:val="28"/>
          <w:lang w:eastAsia="en-US" w:bidi="lv-LV"/>
        </w:rPr>
      </w:pPr>
      <w:r w:rsidRPr="0051262E">
        <w:rPr>
          <w:rFonts w:eastAsia="Arial MT"/>
          <w:color w:val="auto"/>
          <w:szCs w:val="28"/>
          <w:lang w:eastAsia="en-US" w:bidi="lv-LV"/>
        </w:rPr>
        <w:t xml:space="preserve">Ministru kabineta </w:t>
      </w:r>
    </w:p>
    <w:p w14:paraId="778670BC" w14:textId="77777777" w:rsidR="0051262E" w:rsidRPr="0051262E" w:rsidRDefault="0051262E" w:rsidP="0051262E">
      <w:pPr>
        <w:jc w:val="right"/>
        <w:rPr>
          <w:rFonts w:eastAsia="Arial MT"/>
          <w:color w:val="auto"/>
          <w:szCs w:val="28"/>
          <w:lang w:eastAsia="en-US" w:bidi="lv-LV"/>
        </w:rPr>
      </w:pPr>
      <w:r w:rsidRPr="0051262E">
        <w:rPr>
          <w:rFonts w:eastAsia="Arial MT"/>
          <w:color w:val="auto"/>
          <w:szCs w:val="28"/>
          <w:lang w:eastAsia="en-US" w:bidi="lv-LV"/>
        </w:rPr>
        <w:fldChar w:fldCharType="begin"/>
      </w:r>
      <w:r w:rsidRPr="0051262E">
        <w:rPr>
          <w:rFonts w:eastAsia="Arial MT"/>
          <w:color w:val="auto"/>
          <w:szCs w:val="28"/>
          <w:lang w:eastAsia="en-US" w:bidi="lv-LV"/>
        </w:rPr>
        <w:instrText xml:space="preserve"> MERGEFIELD =TAP_DOK_DATUMS_GEN \* MERGEFORMAT </w:instrText>
      </w:r>
      <w:r w:rsidRPr="0051262E">
        <w:rPr>
          <w:rFonts w:eastAsia="Arial MT"/>
          <w:color w:val="auto"/>
          <w:szCs w:val="28"/>
          <w:lang w:eastAsia="en-US" w:bidi="lv-LV"/>
        </w:rPr>
        <w:fldChar w:fldCharType="separate"/>
      </w:r>
      <w:r w:rsidRPr="0051262E">
        <w:rPr>
          <w:rFonts w:eastAsia="Arial MT"/>
          <w:color w:val="auto"/>
          <w:szCs w:val="28"/>
          <w:lang w:eastAsia="en-US" w:bidi="lv-LV"/>
        </w:rPr>
        <w:t>«=TAP_DOK_DATUMS_GEN»</w:t>
      </w:r>
      <w:r w:rsidRPr="0051262E">
        <w:rPr>
          <w:rFonts w:eastAsia="Arial MT"/>
          <w:color w:val="auto"/>
          <w:szCs w:val="28"/>
          <w:lang w:eastAsia="en-US"/>
        </w:rPr>
        <w:fldChar w:fldCharType="end"/>
      </w:r>
    </w:p>
    <w:p w14:paraId="7B9FDA19" w14:textId="77777777" w:rsidR="0051262E" w:rsidRPr="0051262E" w:rsidRDefault="0051262E" w:rsidP="0051262E">
      <w:pPr>
        <w:jc w:val="right"/>
        <w:rPr>
          <w:rFonts w:eastAsia="Arial MT"/>
          <w:color w:val="auto"/>
          <w:szCs w:val="28"/>
          <w:lang w:eastAsia="en-US" w:bidi="lv-LV"/>
        </w:rPr>
      </w:pPr>
      <w:r w:rsidRPr="0051262E">
        <w:rPr>
          <w:rFonts w:eastAsia="Arial MT"/>
          <w:color w:val="auto"/>
          <w:szCs w:val="28"/>
          <w:lang w:eastAsia="en-US" w:bidi="lv-LV"/>
        </w:rPr>
        <w:t xml:space="preserve">noteikumiem Nr. </w:t>
      </w:r>
      <w:r w:rsidRPr="0051262E">
        <w:rPr>
          <w:rFonts w:eastAsia="Arial MT"/>
          <w:color w:val="auto"/>
          <w:szCs w:val="28"/>
          <w:lang w:eastAsia="en-US" w:bidi="lv-LV"/>
        </w:rPr>
        <w:fldChar w:fldCharType="begin"/>
      </w:r>
      <w:r w:rsidRPr="0051262E">
        <w:rPr>
          <w:rFonts w:eastAsia="Arial MT"/>
          <w:color w:val="auto"/>
          <w:szCs w:val="28"/>
          <w:lang w:eastAsia="en-US" w:bidi="lv-LV"/>
        </w:rPr>
        <w:instrText xml:space="preserve"> MERGEFIELD =TAP_DOK_NUMURS \* MERGEFORMAT </w:instrText>
      </w:r>
      <w:r w:rsidRPr="0051262E">
        <w:rPr>
          <w:rFonts w:eastAsia="Arial MT"/>
          <w:color w:val="auto"/>
          <w:szCs w:val="28"/>
          <w:lang w:eastAsia="en-US" w:bidi="lv-LV"/>
        </w:rPr>
        <w:fldChar w:fldCharType="separate"/>
      </w:r>
      <w:r w:rsidRPr="0051262E">
        <w:rPr>
          <w:rFonts w:eastAsia="Arial MT"/>
          <w:color w:val="auto"/>
          <w:szCs w:val="28"/>
          <w:lang w:eastAsia="en-US" w:bidi="lv-LV"/>
        </w:rPr>
        <w:t>«=TAP_DOK_NUMURS»</w:t>
      </w:r>
      <w:r w:rsidRPr="0051262E">
        <w:rPr>
          <w:rFonts w:eastAsia="Arial MT"/>
          <w:color w:val="auto"/>
          <w:szCs w:val="28"/>
          <w:lang w:eastAsia="en-US"/>
        </w:rPr>
        <w:fldChar w:fldCharType="end"/>
      </w:r>
    </w:p>
    <w:p w14:paraId="29009DDB" w14:textId="501D62FD" w:rsidR="00B236D4" w:rsidRPr="0051262E" w:rsidRDefault="00B236D4" w:rsidP="00B236D4">
      <w:pPr>
        <w:jc w:val="right"/>
        <w:rPr>
          <w:rStyle w:val="Emphasis"/>
          <w:i w:val="0"/>
          <w:iCs w:val="0"/>
          <w:color w:val="auto"/>
          <w:szCs w:val="28"/>
        </w:rPr>
      </w:pPr>
      <w:r w:rsidRPr="0051262E">
        <w:rPr>
          <w:rStyle w:val="Emphasis"/>
          <w:i w:val="0"/>
          <w:iCs w:val="0"/>
          <w:color w:val="auto"/>
          <w:szCs w:val="28"/>
        </w:rPr>
        <w:t xml:space="preserve"> </w:t>
      </w:r>
    </w:p>
    <w:p w14:paraId="0BB1FCA6" w14:textId="751B4DE6" w:rsidR="00B236D4" w:rsidRPr="0051262E" w:rsidRDefault="00B236D4" w:rsidP="00B236D4">
      <w:pPr>
        <w:spacing w:line="247" w:lineRule="auto"/>
        <w:jc w:val="center"/>
        <w:rPr>
          <w:rStyle w:val="Emphasis"/>
          <w:b/>
          <w:bCs/>
          <w:i w:val="0"/>
          <w:iCs w:val="0"/>
          <w:color w:val="auto"/>
          <w:szCs w:val="28"/>
        </w:rPr>
      </w:pPr>
      <w:r w:rsidRPr="0051262E">
        <w:rPr>
          <w:rStyle w:val="Emphasis"/>
          <w:b/>
          <w:bCs/>
          <w:i w:val="0"/>
          <w:iCs w:val="0"/>
          <w:color w:val="auto"/>
          <w:szCs w:val="28"/>
        </w:rPr>
        <w:t xml:space="preserve">Jaunatnes lietu speciālistu </w:t>
      </w:r>
      <w:r w:rsidR="001A322B" w:rsidRPr="0051262E">
        <w:rPr>
          <w:rStyle w:val="Emphasis"/>
          <w:b/>
          <w:bCs/>
          <w:i w:val="0"/>
          <w:iCs w:val="0"/>
          <w:color w:val="auto"/>
          <w:szCs w:val="28"/>
        </w:rPr>
        <w:t>mācību</w:t>
      </w:r>
      <w:r w:rsidR="004054A7" w:rsidRPr="0051262E">
        <w:rPr>
          <w:rStyle w:val="Emphasis"/>
          <w:b/>
          <w:bCs/>
          <w:i w:val="0"/>
          <w:iCs w:val="0"/>
          <w:color w:val="auto"/>
          <w:szCs w:val="28"/>
        </w:rPr>
        <w:t xml:space="preserve"> </w:t>
      </w:r>
      <w:r w:rsidRPr="0051262E">
        <w:rPr>
          <w:rStyle w:val="Emphasis"/>
          <w:b/>
          <w:bCs/>
          <w:i w:val="0"/>
          <w:iCs w:val="0"/>
          <w:color w:val="auto"/>
          <w:szCs w:val="28"/>
        </w:rPr>
        <w:t>programmas tēmas un katras tēmas apguvei paredzētais minimālais stundu skaits</w:t>
      </w:r>
    </w:p>
    <w:p w14:paraId="4636270C" w14:textId="77777777" w:rsidR="00B236D4" w:rsidRPr="0051262E" w:rsidRDefault="00B236D4" w:rsidP="00B236D4">
      <w:pPr>
        <w:spacing w:line="247" w:lineRule="auto"/>
        <w:jc w:val="center"/>
        <w:rPr>
          <w:rStyle w:val="Emphasis"/>
          <w:i w:val="0"/>
          <w:iCs w:val="0"/>
          <w:color w:val="auto"/>
          <w:szCs w:val="28"/>
        </w:rPr>
      </w:pPr>
    </w:p>
    <w:tbl>
      <w:tblPr>
        <w:tblStyle w:val="TableNormal1"/>
        <w:tblW w:w="9606" w:type="dxa"/>
        <w:tblInd w:w="15" w:type="dxa"/>
        <w:tblBorders>
          <w:top w:val="single" w:sz="6" w:space="0" w:color="404041"/>
          <w:left w:val="single" w:sz="6" w:space="0" w:color="404041"/>
          <w:bottom w:val="single" w:sz="6" w:space="0" w:color="404041"/>
          <w:right w:val="single" w:sz="6" w:space="0" w:color="404041"/>
          <w:insideH w:val="single" w:sz="6" w:space="0" w:color="404041"/>
          <w:insideV w:val="single" w:sz="6" w:space="0" w:color="404041"/>
        </w:tblBorders>
        <w:tblLayout w:type="fixed"/>
        <w:tblLook w:val="01E0" w:firstRow="1" w:lastRow="1" w:firstColumn="1" w:lastColumn="1" w:noHBand="0" w:noVBand="0"/>
      </w:tblPr>
      <w:tblGrid>
        <w:gridCol w:w="576"/>
        <w:gridCol w:w="7623"/>
        <w:gridCol w:w="1407"/>
      </w:tblGrid>
      <w:tr w:rsidR="00897A1A" w:rsidRPr="0051262E" w14:paraId="6D7D9B15" w14:textId="77777777" w:rsidTr="00D2675C">
        <w:trPr>
          <w:trHeight w:val="476"/>
        </w:trPr>
        <w:tc>
          <w:tcPr>
            <w:tcW w:w="576" w:type="dxa"/>
            <w:vAlign w:val="center"/>
          </w:tcPr>
          <w:p w14:paraId="2684E0C9" w14:textId="33887840" w:rsidR="00B236D4" w:rsidRPr="0051262E" w:rsidRDefault="00B236D4" w:rsidP="00D2675C">
            <w:pPr>
              <w:pStyle w:val="TableParagraph"/>
              <w:spacing w:before="0"/>
              <w:ind w:left="0"/>
              <w:jc w:val="center"/>
              <w:rPr>
                <w:rStyle w:val="Emphasis"/>
                <w:rFonts w:ascii="Times New Roman" w:hAnsi="Times New Roman" w:cs="Times New Roman"/>
                <w:b/>
                <w:bCs/>
                <w:i w:val="0"/>
                <w:iCs w:val="0"/>
                <w:sz w:val="28"/>
                <w:szCs w:val="28"/>
                <w:lang w:val="lv-LV"/>
              </w:rPr>
            </w:pPr>
            <w:r w:rsidRPr="0051262E">
              <w:rPr>
                <w:rStyle w:val="Emphasis"/>
                <w:rFonts w:ascii="Times New Roman" w:hAnsi="Times New Roman" w:cs="Times New Roman"/>
                <w:b/>
                <w:bCs/>
                <w:i w:val="0"/>
                <w:iCs w:val="0"/>
                <w:sz w:val="28"/>
                <w:szCs w:val="28"/>
                <w:lang w:val="lv-LV"/>
              </w:rPr>
              <w:t>Nr. p.</w:t>
            </w:r>
            <w:r w:rsidR="00D2675C">
              <w:rPr>
                <w:rStyle w:val="Emphasis"/>
                <w:rFonts w:ascii="Times New Roman" w:hAnsi="Times New Roman" w:cs="Times New Roman"/>
                <w:b/>
                <w:bCs/>
                <w:i w:val="0"/>
                <w:iCs w:val="0"/>
                <w:sz w:val="28"/>
                <w:szCs w:val="28"/>
                <w:lang w:val="lv-LV"/>
              </w:rPr>
              <w:t xml:space="preserve"> </w:t>
            </w:r>
            <w:r w:rsidRPr="0051262E">
              <w:rPr>
                <w:rStyle w:val="Emphasis"/>
                <w:rFonts w:ascii="Times New Roman" w:hAnsi="Times New Roman" w:cs="Times New Roman"/>
                <w:b/>
                <w:bCs/>
                <w:i w:val="0"/>
                <w:iCs w:val="0"/>
                <w:sz w:val="28"/>
                <w:szCs w:val="28"/>
                <w:lang w:val="lv-LV"/>
              </w:rPr>
              <w:t>k.</w:t>
            </w:r>
          </w:p>
        </w:tc>
        <w:tc>
          <w:tcPr>
            <w:tcW w:w="7623" w:type="dxa"/>
            <w:vAlign w:val="center"/>
          </w:tcPr>
          <w:p w14:paraId="52B0484C" w14:textId="77777777" w:rsidR="00B236D4" w:rsidRPr="0051262E" w:rsidRDefault="00B236D4" w:rsidP="00D2675C">
            <w:pPr>
              <w:pStyle w:val="TableParagraph"/>
              <w:spacing w:before="0"/>
              <w:ind w:left="0"/>
              <w:jc w:val="center"/>
              <w:rPr>
                <w:rStyle w:val="Emphasis"/>
                <w:rFonts w:ascii="Times New Roman" w:hAnsi="Times New Roman" w:cs="Times New Roman"/>
                <w:b/>
                <w:bCs/>
                <w:i w:val="0"/>
                <w:iCs w:val="0"/>
                <w:sz w:val="28"/>
                <w:szCs w:val="28"/>
                <w:lang w:val="lv-LV"/>
              </w:rPr>
            </w:pPr>
            <w:r w:rsidRPr="0051262E">
              <w:rPr>
                <w:rStyle w:val="Emphasis"/>
                <w:rFonts w:ascii="Times New Roman" w:hAnsi="Times New Roman" w:cs="Times New Roman"/>
                <w:b/>
                <w:bCs/>
                <w:i w:val="0"/>
                <w:iCs w:val="0"/>
                <w:sz w:val="28"/>
                <w:szCs w:val="28"/>
                <w:lang w:val="lv-LV"/>
              </w:rPr>
              <w:t>Tēma</w:t>
            </w:r>
          </w:p>
        </w:tc>
        <w:tc>
          <w:tcPr>
            <w:tcW w:w="1407" w:type="dxa"/>
            <w:vAlign w:val="center"/>
          </w:tcPr>
          <w:p w14:paraId="4FD27E2D" w14:textId="6241B049" w:rsidR="00B236D4" w:rsidRPr="0051262E" w:rsidRDefault="00CD364C" w:rsidP="00D2675C">
            <w:pPr>
              <w:pStyle w:val="TableParagraph"/>
              <w:spacing w:before="0"/>
              <w:ind w:left="0"/>
              <w:jc w:val="center"/>
              <w:rPr>
                <w:rStyle w:val="Emphasis"/>
                <w:rFonts w:ascii="Times New Roman" w:hAnsi="Times New Roman" w:cs="Times New Roman"/>
                <w:b/>
                <w:bCs/>
                <w:i w:val="0"/>
                <w:iCs w:val="0"/>
                <w:sz w:val="28"/>
                <w:szCs w:val="28"/>
                <w:lang w:val="lv-LV"/>
              </w:rPr>
            </w:pPr>
            <w:r w:rsidRPr="0051262E">
              <w:rPr>
                <w:rStyle w:val="Emphasis"/>
                <w:rFonts w:ascii="Times New Roman" w:hAnsi="Times New Roman" w:cs="Times New Roman"/>
                <w:b/>
                <w:bCs/>
                <w:i w:val="0"/>
                <w:iCs w:val="0"/>
                <w:sz w:val="28"/>
                <w:szCs w:val="28"/>
                <w:lang w:val="lv-LV"/>
              </w:rPr>
              <w:t xml:space="preserve">Minimālais </w:t>
            </w:r>
            <w:r w:rsidR="00FD67EF" w:rsidRPr="0051262E">
              <w:rPr>
                <w:rStyle w:val="Emphasis"/>
                <w:rFonts w:ascii="Times New Roman" w:hAnsi="Times New Roman" w:cs="Times New Roman"/>
                <w:b/>
                <w:bCs/>
                <w:i w:val="0"/>
                <w:iCs w:val="0"/>
                <w:sz w:val="28"/>
                <w:szCs w:val="28"/>
                <w:lang w:val="lv-LV"/>
              </w:rPr>
              <w:t>s</w:t>
            </w:r>
            <w:r w:rsidR="00B236D4" w:rsidRPr="0051262E">
              <w:rPr>
                <w:rStyle w:val="Emphasis"/>
                <w:rFonts w:ascii="Times New Roman" w:hAnsi="Times New Roman" w:cs="Times New Roman"/>
                <w:b/>
                <w:bCs/>
                <w:i w:val="0"/>
                <w:iCs w:val="0"/>
                <w:sz w:val="28"/>
                <w:szCs w:val="28"/>
                <w:lang w:val="lv-LV"/>
              </w:rPr>
              <w:t>tundu</w:t>
            </w:r>
          </w:p>
          <w:p w14:paraId="593F53C5" w14:textId="77777777" w:rsidR="00B236D4" w:rsidRPr="0051262E" w:rsidRDefault="00B236D4" w:rsidP="00D2675C">
            <w:pPr>
              <w:pStyle w:val="TableParagraph"/>
              <w:spacing w:before="0"/>
              <w:ind w:left="0"/>
              <w:jc w:val="center"/>
              <w:rPr>
                <w:rStyle w:val="Emphasis"/>
                <w:rFonts w:ascii="Times New Roman" w:hAnsi="Times New Roman" w:cs="Times New Roman"/>
                <w:b/>
                <w:bCs/>
                <w:i w:val="0"/>
                <w:iCs w:val="0"/>
                <w:sz w:val="28"/>
                <w:szCs w:val="28"/>
                <w:lang w:val="lv-LV"/>
              </w:rPr>
            </w:pPr>
            <w:r w:rsidRPr="0051262E">
              <w:rPr>
                <w:rStyle w:val="Emphasis"/>
                <w:rFonts w:ascii="Times New Roman" w:hAnsi="Times New Roman" w:cs="Times New Roman"/>
                <w:b/>
                <w:bCs/>
                <w:i w:val="0"/>
                <w:iCs w:val="0"/>
                <w:sz w:val="28"/>
                <w:szCs w:val="28"/>
                <w:lang w:val="lv-LV"/>
              </w:rPr>
              <w:t>skaits</w:t>
            </w:r>
            <w:r w:rsidRPr="0051262E">
              <w:rPr>
                <w:rStyle w:val="Emphasis"/>
                <w:rFonts w:ascii="Times New Roman" w:hAnsi="Times New Roman" w:cs="Times New Roman"/>
                <w:b/>
                <w:bCs/>
                <w:i w:val="0"/>
                <w:iCs w:val="0"/>
                <w:sz w:val="28"/>
                <w:szCs w:val="28"/>
                <w:vertAlign w:val="superscript"/>
                <w:lang w:val="lv-LV"/>
              </w:rPr>
              <w:t>*</w:t>
            </w:r>
          </w:p>
        </w:tc>
      </w:tr>
      <w:tr w:rsidR="00897A1A" w:rsidRPr="0051262E" w14:paraId="40CE85DF" w14:textId="77777777" w:rsidTr="0051262E">
        <w:trPr>
          <w:trHeight w:val="701"/>
        </w:trPr>
        <w:tc>
          <w:tcPr>
            <w:tcW w:w="576" w:type="dxa"/>
          </w:tcPr>
          <w:p w14:paraId="06B371C3" w14:textId="77777777" w:rsidR="00B236D4" w:rsidRPr="0051262E" w:rsidRDefault="00B236D4"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1.</w:t>
            </w:r>
          </w:p>
        </w:tc>
        <w:tc>
          <w:tcPr>
            <w:tcW w:w="7623" w:type="dxa"/>
          </w:tcPr>
          <w:p w14:paraId="40A65356" w14:textId="05768C23" w:rsidR="00CD364C" w:rsidRPr="0051262E" w:rsidRDefault="00CD364C" w:rsidP="00CD364C">
            <w:pPr>
              <w:jc w:val="both"/>
              <w:rPr>
                <w:rStyle w:val="Emphasis"/>
                <w:rFonts w:ascii="Times New Roman" w:hAnsi="Times New Roman" w:cs="Times New Roman"/>
                <w:i w:val="0"/>
                <w:iCs w:val="0"/>
                <w:sz w:val="28"/>
                <w:szCs w:val="28"/>
                <w:lang w:val="lv-LV"/>
              </w:rPr>
            </w:pPr>
            <w:r w:rsidRPr="0051262E">
              <w:rPr>
                <w:rFonts w:ascii="Times New Roman" w:hAnsi="Times New Roman" w:cs="Times New Roman"/>
                <w:sz w:val="28"/>
                <w:szCs w:val="28"/>
                <w:lang w:val="lv-LV"/>
              </w:rPr>
              <w:t xml:space="preserve">Tiesību pamati </w:t>
            </w:r>
            <w:proofErr w:type="gramStart"/>
            <w:r w:rsidRPr="0051262E">
              <w:rPr>
                <w:rFonts w:ascii="Times New Roman" w:hAnsi="Times New Roman" w:cs="Times New Roman"/>
                <w:sz w:val="28"/>
                <w:szCs w:val="28"/>
                <w:lang w:val="lv-LV"/>
              </w:rPr>
              <w:t>(</w:t>
            </w:r>
            <w:proofErr w:type="gramEnd"/>
            <w:r w:rsidRPr="0051262E">
              <w:rPr>
                <w:rFonts w:ascii="Times New Roman" w:hAnsi="Times New Roman" w:cs="Times New Roman"/>
                <w:sz w:val="28"/>
                <w:szCs w:val="28"/>
                <w:lang w:val="lv-LV"/>
              </w:rPr>
              <w:t>Bērnu tiesības un normatīvais regulējums bērnu tiesību aizsardzības jomā. Valsts un pašvaldību sniegto pakalpojumu tiesiskais regulējums. Latvijas Republikas Satversmē ietvertās normas tiesiskas un pilsoniskas sabiedrības kontekstā. Normatīvais regulējums neformālajā izglītībā. Normatīvais regulējums jauniešu nodarbinātības jomā. Normatīvais regulējums brīvprātīgā darba jomā. Normatīvais regulējums par dzimumu līdztiesību un cilvēktiesībām. Biedrību un nodibinājumu dibināšana un likumiskais ietvars. Normatīvie akti digitālo tehnoloģiju jomā. Ārkārtējās situācijas un izņēmuma stāvokļa normatīvais regulējums)</w:t>
            </w:r>
          </w:p>
        </w:tc>
        <w:tc>
          <w:tcPr>
            <w:tcW w:w="1407" w:type="dxa"/>
          </w:tcPr>
          <w:p w14:paraId="47D7E73A" w14:textId="70977942" w:rsidR="00B236D4" w:rsidRPr="0051262E" w:rsidRDefault="0049254E"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8</w:t>
            </w:r>
          </w:p>
        </w:tc>
      </w:tr>
      <w:tr w:rsidR="00897A1A" w:rsidRPr="0051262E" w14:paraId="058CC4A8" w14:textId="77777777" w:rsidTr="0051262E">
        <w:trPr>
          <w:trHeight w:val="476"/>
        </w:trPr>
        <w:tc>
          <w:tcPr>
            <w:tcW w:w="576" w:type="dxa"/>
          </w:tcPr>
          <w:p w14:paraId="4DF281C5" w14:textId="77777777" w:rsidR="00B236D4" w:rsidRPr="0051262E" w:rsidRDefault="00B236D4"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2.</w:t>
            </w:r>
          </w:p>
        </w:tc>
        <w:tc>
          <w:tcPr>
            <w:tcW w:w="7623" w:type="dxa"/>
          </w:tcPr>
          <w:p w14:paraId="3FDD4C57" w14:textId="5B76DC2E" w:rsidR="00CD364C" w:rsidRPr="0051262E" w:rsidRDefault="00CD364C" w:rsidP="00CD364C">
            <w:pPr>
              <w:jc w:val="both"/>
              <w:rPr>
                <w:rStyle w:val="Emphasis"/>
                <w:rFonts w:ascii="Times New Roman" w:hAnsi="Times New Roman" w:cs="Times New Roman"/>
                <w:i w:val="0"/>
                <w:iCs w:val="0"/>
                <w:sz w:val="28"/>
                <w:szCs w:val="28"/>
                <w:lang w:val="lv-LV"/>
              </w:rPr>
            </w:pPr>
            <w:r w:rsidRPr="0051262E">
              <w:rPr>
                <w:rFonts w:ascii="Times New Roman" w:hAnsi="Times New Roman" w:cs="Times New Roman"/>
                <w:sz w:val="28"/>
                <w:szCs w:val="28"/>
                <w:lang w:val="lv-LV"/>
              </w:rPr>
              <w:t xml:space="preserve">Jaunatnes politikas pamati </w:t>
            </w:r>
            <w:proofErr w:type="gramStart"/>
            <w:r w:rsidRPr="0051262E">
              <w:rPr>
                <w:rFonts w:ascii="Times New Roman" w:hAnsi="Times New Roman" w:cs="Times New Roman"/>
                <w:sz w:val="28"/>
                <w:szCs w:val="28"/>
                <w:lang w:val="lv-LV"/>
              </w:rPr>
              <w:t>(</w:t>
            </w:r>
            <w:proofErr w:type="gramEnd"/>
            <w:r w:rsidRPr="0051262E">
              <w:rPr>
                <w:rFonts w:ascii="Times New Roman" w:hAnsi="Times New Roman" w:cs="Times New Roman"/>
                <w:sz w:val="28"/>
                <w:szCs w:val="28"/>
                <w:lang w:val="lv-LV"/>
              </w:rPr>
              <w:t>Jaunatnes jomu reglamentējošie normatīvie akti. Jaunatnes jomas politikas plānošanas dokumenti un prioritātes Latvijā un Eiropas Savienībā. Starptautiskās rekomendācijas darbā ar jaunatni. Jaunatnes politika pašvaldībā. Jaunatnes politikas plānošana, ieviešana un izvērtēšana pašvaldībā. Budžeta plānošana, finansējuma avoti jaunatnes jomā. Dažādi pārvaldības līmeņi, pašvaldības un valsts atbildība. Jaunākās tendences jaunatnes politikā un darbā ar jaunatni. Labā prakse jaunatnes politikā Latvijā un ārvalstīs)</w:t>
            </w:r>
          </w:p>
        </w:tc>
        <w:tc>
          <w:tcPr>
            <w:tcW w:w="1407" w:type="dxa"/>
          </w:tcPr>
          <w:p w14:paraId="27C68298" w14:textId="6699D156" w:rsidR="00B236D4" w:rsidRPr="0051262E" w:rsidRDefault="00C85732"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8</w:t>
            </w:r>
          </w:p>
        </w:tc>
      </w:tr>
      <w:tr w:rsidR="00897A1A" w:rsidRPr="0051262E" w14:paraId="16797596" w14:textId="77777777" w:rsidTr="0051262E">
        <w:trPr>
          <w:trHeight w:val="476"/>
        </w:trPr>
        <w:tc>
          <w:tcPr>
            <w:tcW w:w="576" w:type="dxa"/>
          </w:tcPr>
          <w:p w14:paraId="758A4496" w14:textId="479023E0" w:rsidR="00EC1F1C" w:rsidRPr="0051262E" w:rsidRDefault="00EC1F1C"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3</w:t>
            </w:r>
            <w:r w:rsidR="00A6587F" w:rsidRPr="0051262E">
              <w:rPr>
                <w:rStyle w:val="Emphasis"/>
                <w:rFonts w:ascii="Times New Roman" w:hAnsi="Times New Roman" w:cs="Times New Roman"/>
                <w:i w:val="0"/>
                <w:iCs w:val="0"/>
                <w:sz w:val="28"/>
                <w:szCs w:val="28"/>
                <w:lang w:val="lv-LV"/>
              </w:rPr>
              <w:t>.</w:t>
            </w:r>
          </w:p>
        </w:tc>
        <w:tc>
          <w:tcPr>
            <w:tcW w:w="7623" w:type="dxa"/>
          </w:tcPr>
          <w:p w14:paraId="54762CAC" w14:textId="7149849E" w:rsidR="00CD364C" w:rsidRPr="00D2675C" w:rsidRDefault="00CD364C" w:rsidP="00CD364C">
            <w:pPr>
              <w:pStyle w:val="TableParagraph"/>
              <w:spacing w:before="0"/>
              <w:ind w:left="0"/>
              <w:jc w:val="both"/>
              <w:rPr>
                <w:rStyle w:val="Emphasis"/>
                <w:rFonts w:ascii="Times New Roman" w:hAnsi="Times New Roman" w:cs="Times New Roman"/>
                <w:i w:val="0"/>
                <w:iCs w:val="0"/>
                <w:sz w:val="28"/>
                <w:szCs w:val="28"/>
                <w:lang w:val="lv-LV"/>
              </w:rPr>
            </w:pPr>
            <w:r w:rsidRPr="0051262E">
              <w:rPr>
                <w:rFonts w:ascii="Times New Roman" w:hAnsi="Times New Roman" w:cs="Times New Roman"/>
                <w:sz w:val="28"/>
                <w:szCs w:val="28"/>
                <w:lang w:val="lv-LV"/>
              </w:rPr>
              <w:t xml:space="preserve">Kvalitatīvs darbs ar jaunatni un </w:t>
            </w:r>
            <w:r w:rsidR="00D2675C">
              <w:rPr>
                <w:rFonts w:ascii="Times New Roman" w:hAnsi="Times New Roman" w:cs="Times New Roman"/>
                <w:sz w:val="28"/>
                <w:szCs w:val="28"/>
                <w:lang w:val="lv-LV"/>
              </w:rPr>
              <w:t>tā</w:t>
            </w:r>
            <w:r w:rsidRPr="0051262E">
              <w:rPr>
                <w:rFonts w:ascii="Times New Roman" w:hAnsi="Times New Roman" w:cs="Times New Roman"/>
                <w:sz w:val="28"/>
                <w:szCs w:val="28"/>
                <w:lang w:val="lv-LV"/>
              </w:rPr>
              <w:t xml:space="preserve"> veidi </w:t>
            </w:r>
            <w:proofErr w:type="gramStart"/>
            <w:r w:rsidRPr="0051262E">
              <w:rPr>
                <w:rFonts w:ascii="Times New Roman" w:hAnsi="Times New Roman" w:cs="Times New Roman"/>
                <w:sz w:val="28"/>
                <w:szCs w:val="28"/>
                <w:lang w:val="lv-LV"/>
              </w:rPr>
              <w:t>(</w:t>
            </w:r>
            <w:proofErr w:type="gramEnd"/>
            <w:r w:rsidRPr="0051262E">
              <w:rPr>
                <w:rFonts w:ascii="Times New Roman" w:hAnsi="Times New Roman" w:cs="Times New Roman"/>
                <w:sz w:val="28"/>
                <w:szCs w:val="28"/>
                <w:lang w:val="lv-LV"/>
              </w:rPr>
              <w:t xml:space="preserve">Jauniešu vajadzību izvērtēšana. Darba ar jaunatni organizēšana. Jauniešu iniciatīvas un to veicināšana. Jauniešu centru darbības principi. Mobilā, digitālā darba ar jaunatni principi. Vienaudžu izglītības pieeja. </w:t>
            </w:r>
            <w:proofErr w:type="spellStart"/>
            <w:r w:rsidRPr="0051262E">
              <w:rPr>
                <w:rFonts w:ascii="Times New Roman" w:hAnsi="Times New Roman" w:cs="Times New Roman"/>
                <w:sz w:val="28"/>
                <w:szCs w:val="28"/>
                <w:lang w:val="lv-LV"/>
              </w:rPr>
              <w:t>Spēļošanas</w:t>
            </w:r>
            <w:proofErr w:type="spellEnd"/>
            <w:r w:rsidRPr="0051262E">
              <w:rPr>
                <w:rFonts w:ascii="Times New Roman" w:hAnsi="Times New Roman" w:cs="Times New Roman"/>
                <w:sz w:val="28"/>
                <w:szCs w:val="28"/>
                <w:lang w:val="lv-LV"/>
              </w:rPr>
              <w:t xml:space="preserve"> metodes darbā ar jaunatni. Darbs ar jauniešiem ar ierobežotām iespēj</w:t>
            </w:r>
            <w:r w:rsidR="00D2675C">
              <w:rPr>
                <w:rFonts w:ascii="Times New Roman" w:hAnsi="Times New Roman" w:cs="Times New Roman"/>
                <w:sz w:val="28"/>
                <w:szCs w:val="28"/>
                <w:lang w:val="lv-LV"/>
              </w:rPr>
              <w:t>ā</w:t>
            </w:r>
            <w:r w:rsidRPr="0051262E">
              <w:rPr>
                <w:rFonts w:ascii="Times New Roman" w:hAnsi="Times New Roman" w:cs="Times New Roman"/>
                <w:sz w:val="28"/>
                <w:szCs w:val="28"/>
                <w:lang w:val="lv-LV"/>
              </w:rPr>
              <w:t xml:space="preserve">m. Motivācijas, </w:t>
            </w:r>
            <w:r w:rsidR="00D2675C">
              <w:rPr>
                <w:rFonts w:ascii="Times New Roman" w:hAnsi="Times New Roman" w:cs="Times New Roman"/>
                <w:sz w:val="28"/>
                <w:szCs w:val="28"/>
                <w:lang w:val="lv-LV"/>
              </w:rPr>
              <w:t>individuālās izaugsmes</w:t>
            </w:r>
            <w:r w:rsidRPr="0051262E">
              <w:rPr>
                <w:rFonts w:ascii="Times New Roman" w:hAnsi="Times New Roman" w:cs="Times New Roman"/>
                <w:sz w:val="28"/>
                <w:szCs w:val="28"/>
                <w:lang w:val="lv-LV"/>
              </w:rPr>
              <w:t xml:space="preserve"> un </w:t>
            </w:r>
            <w:proofErr w:type="spellStart"/>
            <w:r w:rsidRPr="0051262E">
              <w:rPr>
                <w:rFonts w:ascii="Times New Roman" w:hAnsi="Times New Roman" w:cs="Times New Roman"/>
                <w:sz w:val="28"/>
                <w:szCs w:val="28"/>
                <w:lang w:val="lv-LV"/>
              </w:rPr>
              <w:t>mentoringa</w:t>
            </w:r>
            <w:proofErr w:type="spellEnd"/>
            <w:r w:rsidRPr="0051262E">
              <w:rPr>
                <w:rFonts w:ascii="Times New Roman" w:hAnsi="Times New Roman" w:cs="Times New Roman"/>
                <w:sz w:val="28"/>
                <w:szCs w:val="28"/>
                <w:lang w:val="lv-LV"/>
              </w:rPr>
              <w:t xml:space="preserve"> metodes jauniešiem. Brīvprātīgā darba (t.</w:t>
            </w:r>
            <w:r w:rsidR="00D2675C">
              <w:rPr>
                <w:rFonts w:ascii="Times New Roman" w:hAnsi="Times New Roman" w:cs="Times New Roman"/>
                <w:sz w:val="28"/>
                <w:szCs w:val="28"/>
                <w:lang w:val="lv-LV"/>
              </w:rPr>
              <w:t xml:space="preserve"> </w:t>
            </w:r>
            <w:r w:rsidRPr="0051262E">
              <w:rPr>
                <w:rFonts w:ascii="Times New Roman" w:hAnsi="Times New Roman" w:cs="Times New Roman"/>
                <w:sz w:val="28"/>
                <w:szCs w:val="28"/>
                <w:lang w:val="lv-LV"/>
              </w:rPr>
              <w:t xml:space="preserve">sk. starptautiskā) organizēšanas pamatprincipi. Supervīzija darbā ar jaunatni. </w:t>
            </w:r>
            <w:r w:rsidR="00D2675C">
              <w:rPr>
                <w:rFonts w:ascii="Times New Roman" w:hAnsi="Times New Roman" w:cs="Times New Roman"/>
                <w:sz w:val="28"/>
                <w:szCs w:val="28"/>
                <w:lang w:val="lv-LV"/>
              </w:rPr>
              <w:t xml:space="preserve">Darba </w:t>
            </w:r>
            <w:r w:rsidR="00D2675C" w:rsidRPr="0051262E">
              <w:rPr>
                <w:rFonts w:ascii="Times New Roman" w:hAnsi="Times New Roman" w:cs="Times New Roman"/>
                <w:sz w:val="28"/>
                <w:szCs w:val="28"/>
                <w:lang w:val="lv-LV"/>
              </w:rPr>
              <w:t xml:space="preserve">principi </w:t>
            </w:r>
            <w:r w:rsidR="00D2675C">
              <w:rPr>
                <w:rFonts w:ascii="Times New Roman" w:hAnsi="Times New Roman" w:cs="Times New Roman"/>
                <w:sz w:val="28"/>
                <w:szCs w:val="28"/>
                <w:lang w:val="lv-LV"/>
              </w:rPr>
              <w:t>ar i</w:t>
            </w:r>
            <w:r w:rsidRPr="0051262E">
              <w:rPr>
                <w:rFonts w:ascii="Times New Roman" w:hAnsi="Times New Roman" w:cs="Times New Roman"/>
                <w:sz w:val="28"/>
                <w:szCs w:val="28"/>
                <w:lang w:val="lv-LV"/>
              </w:rPr>
              <w:t>elu jaunatni)</w:t>
            </w:r>
          </w:p>
        </w:tc>
        <w:tc>
          <w:tcPr>
            <w:tcW w:w="1407" w:type="dxa"/>
          </w:tcPr>
          <w:p w14:paraId="549C97D4" w14:textId="796937DB" w:rsidR="00EC1F1C" w:rsidRPr="0051262E" w:rsidRDefault="0049254E"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4</w:t>
            </w:r>
          </w:p>
        </w:tc>
      </w:tr>
      <w:tr w:rsidR="00897A1A" w:rsidRPr="0051262E" w14:paraId="1563A0DE" w14:textId="77777777" w:rsidTr="0051262E">
        <w:trPr>
          <w:trHeight w:val="701"/>
        </w:trPr>
        <w:tc>
          <w:tcPr>
            <w:tcW w:w="576" w:type="dxa"/>
          </w:tcPr>
          <w:p w14:paraId="046126CB" w14:textId="5FFFA263" w:rsidR="00B236D4" w:rsidRPr="0051262E" w:rsidRDefault="00EC1F1C"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4</w:t>
            </w:r>
            <w:r w:rsidR="00B236D4" w:rsidRPr="0051262E">
              <w:rPr>
                <w:rStyle w:val="Emphasis"/>
                <w:rFonts w:ascii="Times New Roman" w:hAnsi="Times New Roman" w:cs="Times New Roman"/>
                <w:i w:val="0"/>
                <w:iCs w:val="0"/>
                <w:sz w:val="28"/>
                <w:szCs w:val="28"/>
                <w:lang w:val="lv-LV"/>
              </w:rPr>
              <w:t>.</w:t>
            </w:r>
          </w:p>
        </w:tc>
        <w:tc>
          <w:tcPr>
            <w:tcW w:w="7623" w:type="dxa"/>
          </w:tcPr>
          <w:p w14:paraId="644C8E44" w14:textId="76CE8EE0" w:rsidR="00CD364C" w:rsidRPr="0051262E" w:rsidRDefault="00CD364C" w:rsidP="00CD364C">
            <w:pPr>
              <w:jc w:val="both"/>
              <w:rPr>
                <w:rStyle w:val="Emphasis"/>
                <w:rFonts w:ascii="Times New Roman" w:hAnsi="Times New Roman" w:cs="Times New Roman"/>
                <w:i w:val="0"/>
                <w:iCs w:val="0"/>
                <w:sz w:val="28"/>
                <w:szCs w:val="28"/>
                <w:lang w:val="lv-LV"/>
              </w:rPr>
            </w:pPr>
            <w:r w:rsidRPr="0051262E">
              <w:rPr>
                <w:rFonts w:ascii="Times New Roman" w:hAnsi="Times New Roman" w:cs="Times New Roman"/>
                <w:sz w:val="28"/>
                <w:szCs w:val="28"/>
                <w:lang w:val="lv-LV"/>
              </w:rPr>
              <w:t xml:space="preserve">Komunikācijas pamati </w:t>
            </w:r>
            <w:proofErr w:type="gramStart"/>
            <w:r w:rsidRPr="0051262E">
              <w:rPr>
                <w:rFonts w:ascii="Times New Roman" w:hAnsi="Times New Roman" w:cs="Times New Roman"/>
                <w:sz w:val="28"/>
                <w:szCs w:val="28"/>
                <w:lang w:val="lv-LV"/>
              </w:rPr>
              <w:t>(</w:t>
            </w:r>
            <w:proofErr w:type="gramEnd"/>
            <w:r w:rsidRPr="0051262E">
              <w:rPr>
                <w:rFonts w:ascii="Times New Roman" w:hAnsi="Times New Roman" w:cs="Times New Roman"/>
                <w:sz w:val="28"/>
                <w:szCs w:val="28"/>
                <w:lang w:val="lv-LV"/>
              </w:rPr>
              <w:t xml:space="preserve">Komunikācijas psiholoģija un ētika. Dažādi komunikācijas veidi ar dažādu grupu jauniešiem. Vizuālo un audiovizuālo izteiksmes līdzekļu veidi. Konstruktīva dialoga veidošana. Argumentācija. Verbālā un neverbālā saziņa, literārās </w:t>
            </w:r>
            <w:r w:rsidRPr="0051262E">
              <w:rPr>
                <w:rFonts w:ascii="Times New Roman" w:hAnsi="Times New Roman" w:cs="Times New Roman"/>
                <w:sz w:val="28"/>
                <w:szCs w:val="28"/>
                <w:lang w:val="lv-LV"/>
              </w:rPr>
              <w:lastRenderedPageBreak/>
              <w:t>valodas normas un valodas kultūra. Prezentācija un uzstāšanās. Stratēģiskā komunikācija,  krīzes komunikācija, komunikācija ar medijiem un sabiedriskās attiecības)</w:t>
            </w:r>
          </w:p>
        </w:tc>
        <w:tc>
          <w:tcPr>
            <w:tcW w:w="1407" w:type="dxa"/>
          </w:tcPr>
          <w:p w14:paraId="67FAA39D" w14:textId="06C68287" w:rsidR="00B236D4" w:rsidRPr="0051262E" w:rsidRDefault="00C85732" w:rsidP="00B236D4">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lastRenderedPageBreak/>
              <w:t>6</w:t>
            </w:r>
          </w:p>
        </w:tc>
      </w:tr>
      <w:tr w:rsidR="00897A1A" w:rsidRPr="0051262E" w14:paraId="58476C27" w14:textId="77777777" w:rsidTr="0051262E">
        <w:trPr>
          <w:trHeight w:val="701"/>
        </w:trPr>
        <w:tc>
          <w:tcPr>
            <w:tcW w:w="576" w:type="dxa"/>
          </w:tcPr>
          <w:p w14:paraId="2A1F2E88" w14:textId="3EBF388F" w:rsidR="00B236D4" w:rsidRPr="0051262E" w:rsidRDefault="00EC1F1C"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5</w:t>
            </w:r>
            <w:r w:rsidR="00B236D4" w:rsidRPr="0051262E">
              <w:rPr>
                <w:rStyle w:val="Emphasis"/>
                <w:rFonts w:ascii="Times New Roman" w:hAnsi="Times New Roman" w:cs="Times New Roman"/>
                <w:i w:val="0"/>
                <w:iCs w:val="0"/>
                <w:sz w:val="28"/>
                <w:szCs w:val="28"/>
                <w:lang w:val="lv-LV"/>
              </w:rPr>
              <w:t>.</w:t>
            </w:r>
          </w:p>
        </w:tc>
        <w:tc>
          <w:tcPr>
            <w:tcW w:w="7623" w:type="dxa"/>
          </w:tcPr>
          <w:p w14:paraId="492BCB4F" w14:textId="04CC568B" w:rsidR="00CD364C" w:rsidRPr="0051262E" w:rsidRDefault="00CD364C" w:rsidP="00CD364C">
            <w:pPr>
              <w:jc w:val="both"/>
              <w:rPr>
                <w:rStyle w:val="Emphasis"/>
                <w:rFonts w:ascii="Times New Roman" w:hAnsi="Times New Roman" w:cs="Times New Roman"/>
                <w:i w:val="0"/>
                <w:iCs w:val="0"/>
                <w:sz w:val="28"/>
                <w:szCs w:val="28"/>
                <w:lang w:val="lv-LV"/>
              </w:rPr>
            </w:pPr>
            <w:r w:rsidRPr="0051262E">
              <w:rPr>
                <w:rFonts w:ascii="Times New Roman" w:hAnsi="Times New Roman" w:cs="Times New Roman"/>
                <w:sz w:val="28"/>
                <w:szCs w:val="28"/>
                <w:lang w:val="lv-LV"/>
              </w:rPr>
              <w:t xml:space="preserve">Projektu vadība </w:t>
            </w:r>
            <w:proofErr w:type="gramStart"/>
            <w:r w:rsidRPr="0051262E">
              <w:rPr>
                <w:rFonts w:ascii="Times New Roman" w:hAnsi="Times New Roman" w:cs="Times New Roman"/>
                <w:sz w:val="28"/>
                <w:szCs w:val="28"/>
                <w:lang w:val="lv-LV"/>
              </w:rPr>
              <w:t>(</w:t>
            </w:r>
            <w:proofErr w:type="gramEnd"/>
            <w:r w:rsidRPr="0051262E">
              <w:rPr>
                <w:rFonts w:ascii="Times New Roman" w:hAnsi="Times New Roman" w:cs="Times New Roman"/>
                <w:sz w:val="28"/>
                <w:szCs w:val="28"/>
                <w:lang w:val="lv-LV"/>
              </w:rPr>
              <w:t>Projektu vadīšanas procesa metodes un instrumenti (t.</w:t>
            </w:r>
            <w:r w:rsidR="00244C2D">
              <w:rPr>
                <w:rFonts w:ascii="Times New Roman" w:hAnsi="Times New Roman" w:cs="Times New Roman"/>
                <w:sz w:val="28"/>
                <w:szCs w:val="28"/>
                <w:lang w:val="lv-LV"/>
              </w:rPr>
              <w:t xml:space="preserve"> </w:t>
            </w:r>
            <w:r w:rsidRPr="0051262E">
              <w:rPr>
                <w:rFonts w:ascii="Times New Roman" w:hAnsi="Times New Roman" w:cs="Times New Roman"/>
                <w:sz w:val="28"/>
                <w:szCs w:val="28"/>
                <w:lang w:val="lv-LV"/>
              </w:rPr>
              <w:t>sk. digitāl</w:t>
            </w:r>
            <w:r w:rsidR="00244C2D">
              <w:rPr>
                <w:rFonts w:ascii="Times New Roman" w:hAnsi="Times New Roman" w:cs="Times New Roman"/>
                <w:sz w:val="28"/>
                <w:szCs w:val="28"/>
                <w:lang w:val="lv-LV"/>
              </w:rPr>
              <w:t>aj</w:t>
            </w:r>
            <w:r w:rsidRPr="0051262E">
              <w:rPr>
                <w:rFonts w:ascii="Times New Roman" w:hAnsi="Times New Roman" w:cs="Times New Roman"/>
                <w:sz w:val="28"/>
                <w:szCs w:val="28"/>
                <w:lang w:val="lv-LV"/>
              </w:rPr>
              <w:t>ā vidē), personāla un kvalitātes vadība projektos, risku vadīšana projektos. Projektu grāmatvedība. Projektu konkursi un pieejamās atbalsta programmas darbam ar jaunatni vietējā, valsts un starptautisk</w:t>
            </w:r>
            <w:r w:rsidR="00244C2D">
              <w:rPr>
                <w:rFonts w:ascii="Times New Roman" w:hAnsi="Times New Roman" w:cs="Times New Roman"/>
                <w:sz w:val="28"/>
                <w:szCs w:val="28"/>
                <w:lang w:val="lv-LV"/>
              </w:rPr>
              <w:t>ā mērogā</w:t>
            </w:r>
            <w:r w:rsidRPr="0051262E">
              <w:rPr>
                <w:rFonts w:ascii="Times New Roman" w:hAnsi="Times New Roman" w:cs="Times New Roman"/>
                <w:sz w:val="28"/>
                <w:szCs w:val="28"/>
                <w:lang w:val="lv-LV"/>
              </w:rPr>
              <w:t>, ilgtspējīgu projektu veidošana, starptautiskā brīvprātīgā darba projektu vadība)</w:t>
            </w:r>
          </w:p>
        </w:tc>
        <w:tc>
          <w:tcPr>
            <w:tcW w:w="1407" w:type="dxa"/>
          </w:tcPr>
          <w:p w14:paraId="302360DB" w14:textId="0EA64663" w:rsidR="00B236D4" w:rsidRPr="0051262E" w:rsidRDefault="00C85732" w:rsidP="00B236D4">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8</w:t>
            </w:r>
          </w:p>
        </w:tc>
      </w:tr>
      <w:tr w:rsidR="00897A1A" w:rsidRPr="0051262E" w14:paraId="58B7EE73" w14:textId="77777777" w:rsidTr="0051262E">
        <w:trPr>
          <w:trHeight w:val="372"/>
        </w:trPr>
        <w:tc>
          <w:tcPr>
            <w:tcW w:w="576" w:type="dxa"/>
          </w:tcPr>
          <w:p w14:paraId="470CEFA8" w14:textId="48E98FFA" w:rsidR="00B236D4" w:rsidRPr="0051262E" w:rsidRDefault="00EC1F1C"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6</w:t>
            </w:r>
            <w:r w:rsidR="00B236D4" w:rsidRPr="0051262E">
              <w:rPr>
                <w:rStyle w:val="Emphasis"/>
                <w:rFonts w:ascii="Times New Roman" w:hAnsi="Times New Roman" w:cs="Times New Roman"/>
                <w:i w:val="0"/>
                <w:iCs w:val="0"/>
                <w:sz w:val="28"/>
                <w:szCs w:val="28"/>
                <w:lang w:val="lv-LV"/>
              </w:rPr>
              <w:t>.</w:t>
            </w:r>
          </w:p>
        </w:tc>
        <w:tc>
          <w:tcPr>
            <w:tcW w:w="7623" w:type="dxa"/>
          </w:tcPr>
          <w:p w14:paraId="423E000A" w14:textId="5520390A" w:rsidR="00CD364C" w:rsidRPr="00D2675C" w:rsidRDefault="00CD364C" w:rsidP="00CD364C">
            <w:pPr>
              <w:jc w:val="both"/>
              <w:rPr>
                <w:rStyle w:val="Emphasis"/>
                <w:rFonts w:ascii="Times New Roman" w:hAnsi="Times New Roman" w:cs="Times New Roman"/>
                <w:i w:val="0"/>
                <w:iCs w:val="0"/>
                <w:sz w:val="28"/>
                <w:szCs w:val="28"/>
                <w:lang w:val="lv-LV"/>
              </w:rPr>
            </w:pPr>
            <w:r w:rsidRPr="0051262E">
              <w:rPr>
                <w:rFonts w:ascii="Times New Roman" w:hAnsi="Times New Roman" w:cs="Times New Roman"/>
                <w:sz w:val="28"/>
                <w:szCs w:val="28"/>
                <w:lang w:val="lv-LV"/>
              </w:rPr>
              <w:t xml:space="preserve">Jauniešu neformālā izglītība </w:t>
            </w:r>
            <w:proofErr w:type="gramStart"/>
            <w:r w:rsidRPr="0051262E">
              <w:rPr>
                <w:rFonts w:ascii="Times New Roman" w:hAnsi="Times New Roman" w:cs="Times New Roman"/>
                <w:sz w:val="28"/>
                <w:szCs w:val="28"/>
                <w:lang w:val="lv-LV"/>
              </w:rPr>
              <w:t>(</w:t>
            </w:r>
            <w:proofErr w:type="gramEnd"/>
            <w:r w:rsidRPr="0051262E">
              <w:rPr>
                <w:rFonts w:ascii="Times New Roman" w:hAnsi="Times New Roman" w:cs="Times New Roman"/>
                <w:sz w:val="28"/>
                <w:szCs w:val="28"/>
                <w:lang w:val="lv-LV"/>
              </w:rPr>
              <w:t xml:space="preserve">Neformālās izglītības un </w:t>
            </w:r>
            <w:proofErr w:type="spellStart"/>
            <w:r w:rsidRPr="0051262E">
              <w:rPr>
                <w:rFonts w:ascii="Times New Roman" w:hAnsi="Times New Roman" w:cs="Times New Roman"/>
                <w:sz w:val="28"/>
                <w:szCs w:val="28"/>
                <w:lang w:val="lv-LV"/>
              </w:rPr>
              <w:t>ikdienējās</w:t>
            </w:r>
            <w:proofErr w:type="spellEnd"/>
            <w:r w:rsidRPr="0051262E">
              <w:rPr>
                <w:rFonts w:ascii="Times New Roman" w:hAnsi="Times New Roman" w:cs="Times New Roman"/>
                <w:sz w:val="28"/>
                <w:szCs w:val="28"/>
                <w:lang w:val="lv-LV"/>
              </w:rPr>
              <w:t xml:space="preserve"> mācīšanās principi un metodes darbā ar jaunatni, neformālās izglītības mācību programmu un metodiku veidošana. Jauniešu neformālās izglītības iespējas un informācijas resursi. Kompetenču pieeja, kompetenču novērtēšanas process un metodes, pieejamie sertifikāti kompetenču atzīšanai. Iekļaujošas, drošas, aktivizējošas un attīstošas vides veidošana)</w:t>
            </w:r>
          </w:p>
        </w:tc>
        <w:tc>
          <w:tcPr>
            <w:tcW w:w="1407" w:type="dxa"/>
          </w:tcPr>
          <w:p w14:paraId="5F945619" w14:textId="43117910" w:rsidR="00B236D4" w:rsidRPr="0051262E" w:rsidRDefault="00823602" w:rsidP="00B236D4">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8</w:t>
            </w:r>
          </w:p>
        </w:tc>
      </w:tr>
      <w:tr w:rsidR="00897A1A" w:rsidRPr="0051262E" w14:paraId="4F3F0DED" w14:textId="77777777" w:rsidTr="0051262E">
        <w:trPr>
          <w:trHeight w:val="372"/>
        </w:trPr>
        <w:tc>
          <w:tcPr>
            <w:tcW w:w="576" w:type="dxa"/>
          </w:tcPr>
          <w:p w14:paraId="234384CD" w14:textId="55E7DD8B" w:rsidR="00B236D4" w:rsidRPr="0051262E" w:rsidDel="000E0CE1" w:rsidRDefault="00EC1F1C"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7</w:t>
            </w:r>
            <w:r w:rsidR="00B236D4" w:rsidRPr="0051262E">
              <w:rPr>
                <w:rStyle w:val="Emphasis"/>
                <w:rFonts w:ascii="Times New Roman" w:hAnsi="Times New Roman" w:cs="Times New Roman"/>
                <w:i w:val="0"/>
                <w:iCs w:val="0"/>
                <w:sz w:val="28"/>
                <w:szCs w:val="28"/>
                <w:lang w:val="lv-LV"/>
              </w:rPr>
              <w:t>.</w:t>
            </w:r>
          </w:p>
        </w:tc>
        <w:tc>
          <w:tcPr>
            <w:tcW w:w="7623" w:type="dxa"/>
          </w:tcPr>
          <w:p w14:paraId="71CB2DE0" w14:textId="1734C791" w:rsidR="00CD364C" w:rsidRPr="0051262E" w:rsidRDefault="00CD364C" w:rsidP="00CD364C">
            <w:pPr>
              <w:jc w:val="both"/>
              <w:rPr>
                <w:rStyle w:val="Emphasis"/>
                <w:rFonts w:ascii="Times New Roman" w:hAnsi="Times New Roman" w:cs="Times New Roman"/>
                <w:i w:val="0"/>
                <w:iCs w:val="0"/>
                <w:sz w:val="28"/>
                <w:szCs w:val="28"/>
                <w:lang w:val="lv-LV"/>
              </w:rPr>
            </w:pPr>
            <w:r w:rsidRPr="0051262E">
              <w:rPr>
                <w:rFonts w:ascii="Times New Roman" w:hAnsi="Times New Roman" w:cs="Times New Roman"/>
                <w:sz w:val="28"/>
                <w:szCs w:val="28"/>
                <w:lang w:val="lv-LV"/>
              </w:rPr>
              <w:t xml:space="preserve">Starpnozaru sadarbības veidošana jaunatnes jomā </w:t>
            </w:r>
            <w:proofErr w:type="gramStart"/>
            <w:r w:rsidRPr="0051262E">
              <w:rPr>
                <w:rFonts w:ascii="Times New Roman" w:hAnsi="Times New Roman" w:cs="Times New Roman"/>
                <w:sz w:val="28"/>
                <w:szCs w:val="28"/>
                <w:lang w:val="lv-LV"/>
              </w:rPr>
              <w:t>(</w:t>
            </w:r>
            <w:proofErr w:type="gramEnd"/>
            <w:r w:rsidRPr="0051262E">
              <w:rPr>
                <w:rFonts w:ascii="Times New Roman" w:hAnsi="Times New Roman" w:cs="Times New Roman"/>
                <w:sz w:val="28"/>
                <w:szCs w:val="28"/>
                <w:lang w:val="lv-LV"/>
              </w:rPr>
              <w:t xml:space="preserve">Starpnozaru jautājumu koordinācijas mehānismi. Labās prakses piemēri Latvijā starpnozaru sadarbībai pašvaldībās. Dažādu valsts un pašvaldību iestāžu kompetence attiecībā uz jauniešiem. Sadarbība ar nevalstisko sektoru. Citu politikas jomu, kas ietekmē jauniešu dzīves kvalitāti, reglamentējošie normatīvie akti, politikas plānošanas dokumenti. Interešu aizstāvība un lobijs pašvaldības un valsts mērogā. Ilgtspējīgas attīstības izglītība un </w:t>
            </w:r>
            <w:r w:rsidR="00244C2D">
              <w:rPr>
                <w:rFonts w:ascii="Times New Roman" w:hAnsi="Times New Roman" w:cs="Times New Roman"/>
                <w:sz w:val="28"/>
                <w:szCs w:val="28"/>
                <w:lang w:val="lv-LV"/>
              </w:rPr>
              <w:t>ANO</w:t>
            </w:r>
            <w:r w:rsidRPr="0051262E">
              <w:rPr>
                <w:rFonts w:ascii="Times New Roman" w:hAnsi="Times New Roman" w:cs="Times New Roman"/>
                <w:sz w:val="28"/>
                <w:szCs w:val="28"/>
                <w:lang w:val="lv-LV"/>
              </w:rPr>
              <w:t xml:space="preserve"> ilgtspējīgas attīstības mērķi)</w:t>
            </w:r>
          </w:p>
        </w:tc>
        <w:tc>
          <w:tcPr>
            <w:tcW w:w="1407" w:type="dxa"/>
          </w:tcPr>
          <w:p w14:paraId="1AABE363" w14:textId="5951B91C" w:rsidR="00B236D4" w:rsidRPr="0051262E" w:rsidRDefault="0049254E" w:rsidP="00B236D4">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8</w:t>
            </w:r>
          </w:p>
        </w:tc>
      </w:tr>
      <w:tr w:rsidR="00897A1A" w:rsidRPr="0051262E" w14:paraId="64B764C6" w14:textId="77777777" w:rsidTr="0051262E">
        <w:trPr>
          <w:trHeight w:val="372"/>
        </w:trPr>
        <w:tc>
          <w:tcPr>
            <w:tcW w:w="576" w:type="dxa"/>
          </w:tcPr>
          <w:p w14:paraId="41062972" w14:textId="3B2B0FC3" w:rsidR="00B236D4" w:rsidRPr="0051262E" w:rsidRDefault="00EC1F1C"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8</w:t>
            </w:r>
            <w:r w:rsidR="00B236D4" w:rsidRPr="0051262E">
              <w:rPr>
                <w:rStyle w:val="Emphasis"/>
                <w:rFonts w:ascii="Times New Roman" w:hAnsi="Times New Roman" w:cs="Times New Roman"/>
                <w:i w:val="0"/>
                <w:iCs w:val="0"/>
                <w:sz w:val="28"/>
                <w:szCs w:val="28"/>
                <w:lang w:val="lv-LV"/>
              </w:rPr>
              <w:t>.</w:t>
            </w:r>
          </w:p>
        </w:tc>
        <w:tc>
          <w:tcPr>
            <w:tcW w:w="7623" w:type="dxa"/>
          </w:tcPr>
          <w:p w14:paraId="158BEA4F" w14:textId="3535EBC8" w:rsidR="00CD364C" w:rsidRPr="0051262E" w:rsidRDefault="00CD364C" w:rsidP="00CD364C">
            <w:pPr>
              <w:jc w:val="both"/>
              <w:rPr>
                <w:rStyle w:val="Emphasis"/>
                <w:rFonts w:ascii="Times New Roman" w:hAnsi="Times New Roman" w:cs="Times New Roman"/>
                <w:i w:val="0"/>
                <w:iCs w:val="0"/>
                <w:sz w:val="28"/>
                <w:szCs w:val="28"/>
                <w:lang w:val="lv-LV"/>
              </w:rPr>
            </w:pPr>
            <w:r w:rsidRPr="0051262E">
              <w:rPr>
                <w:rFonts w:ascii="Times New Roman" w:hAnsi="Times New Roman" w:cs="Times New Roman"/>
                <w:sz w:val="28"/>
                <w:szCs w:val="28"/>
                <w:lang w:val="lv-LV"/>
              </w:rPr>
              <w:t xml:space="preserve">Cilvēkresursu vadība, komandas vadība </w:t>
            </w:r>
            <w:proofErr w:type="gramStart"/>
            <w:r w:rsidRPr="0051262E">
              <w:rPr>
                <w:rFonts w:ascii="Times New Roman" w:hAnsi="Times New Roman" w:cs="Times New Roman"/>
                <w:sz w:val="28"/>
                <w:szCs w:val="28"/>
                <w:lang w:val="lv-LV"/>
              </w:rPr>
              <w:t>(</w:t>
            </w:r>
            <w:proofErr w:type="gramEnd"/>
            <w:r w:rsidRPr="0051262E">
              <w:rPr>
                <w:rFonts w:ascii="Times New Roman" w:hAnsi="Times New Roman" w:cs="Times New Roman"/>
                <w:sz w:val="28"/>
                <w:szCs w:val="28"/>
                <w:lang w:val="lv-LV"/>
              </w:rPr>
              <w:t>Darba devēja un darba ņēmēja tiesiskās attiecības. Darbs komandā. Konfliktsituāciju novēršanas un risināšanas</w:t>
            </w:r>
            <w:r w:rsidR="00244C2D">
              <w:rPr>
                <w:rFonts w:ascii="Times New Roman" w:hAnsi="Times New Roman" w:cs="Times New Roman"/>
                <w:sz w:val="28"/>
                <w:szCs w:val="28"/>
                <w:lang w:val="lv-LV"/>
              </w:rPr>
              <w:t xml:space="preserve"> (</w:t>
            </w:r>
            <w:r w:rsidRPr="0051262E">
              <w:rPr>
                <w:rFonts w:ascii="Times New Roman" w:hAnsi="Times New Roman" w:cs="Times New Roman"/>
                <w:sz w:val="28"/>
                <w:szCs w:val="28"/>
                <w:lang w:val="lv-LV"/>
              </w:rPr>
              <w:t>t</w:t>
            </w:r>
            <w:r w:rsidR="00244C2D">
              <w:rPr>
                <w:rFonts w:ascii="Times New Roman" w:hAnsi="Times New Roman" w:cs="Times New Roman"/>
                <w:sz w:val="28"/>
                <w:szCs w:val="28"/>
                <w:lang w:val="lv-LV"/>
              </w:rPr>
              <w:t>. </w:t>
            </w:r>
            <w:r w:rsidRPr="0051262E">
              <w:rPr>
                <w:rFonts w:ascii="Times New Roman" w:hAnsi="Times New Roman" w:cs="Times New Roman"/>
                <w:sz w:val="28"/>
                <w:szCs w:val="28"/>
                <w:lang w:val="lv-LV"/>
              </w:rPr>
              <w:t>sk</w:t>
            </w:r>
            <w:r w:rsidR="00244C2D">
              <w:rPr>
                <w:rFonts w:ascii="Times New Roman" w:hAnsi="Times New Roman" w:cs="Times New Roman"/>
                <w:sz w:val="28"/>
                <w:szCs w:val="28"/>
                <w:lang w:val="lv-LV"/>
              </w:rPr>
              <w:t>.</w:t>
            </w:r>
            <w:r w:rsidRPr="0051262E">
              <w:rPr>
                <w:rFonts w:ascii="Times New Roman" w:hAnsi="Times New Roman" w:cs="Times New Roman"/>
                <w:sz w:val="28"/>
                <w:szCs w:val="28"/>
                <w:lang w:val="lv-LV"/>
              </w:rPr>
              <w:t xml:space="preserve"> emociju vadības</w:t>
            </w:r>
            <w:r w:rsidR="00244C2D">
              <w:rPr>
                <w:rFonts w:ascii="Times New Roman" w:hAnsi="Times New Roman" w:cs="Times New Roman"/>
                <w:sz w:val="28"/>
                <w:szCs w:val="28"/>
                <w:lang w:val="lv-LV"/>
              </w:rPr>
              <w:t>)</w:t>
            </w:r>
            <w:r w:rsidRPr="0051262E">
              <w:rPr>
                <w:rFonts w:ascii="Times New Roman" w:hAnsi="Times New Roman" w:cs="Times New Roman"/>
                <w:sz w:val="28"/>
                <w:szCs w:val="28"/>
                <w:lang w:val="lv-LV"/>
              </w:rPr>
              <w:t> paņēmieni. Profesionālās saskarsmes principi. Pozitīvas saskarsmes un sadarbības veidošana. Konstruktīva atgriezeniskās saites sniegšana. Profesionālā pilnveide (t.</w:t>
            </w:r>
            <w:r w:rsidR="00D2675C">
              <w:rPr>
                <w:rFonts w:ascii="Times New Roman" w:hAnsi="Times New Roman" w:cs="Times New Roman"/>
                <w:sz w:val="28"/>
                <w:szCs w:val="28"/>
                <w:lang w:val="lv-LV"/>
              </w:rPr>
              <w:t xml:space="preserve"> </w:t>
            </w:r>
            <w:r w:rsidRPr="0051262E">
              <w:rPr>
                <w:rFonts w:ascii="Times New Roman" w:hAnsi="Times New Roman" w:cs="Times New Roman"/>
                <w:sz w:val="28"/>
                <w:szCs w:val="28"/>
                <w:lang w:val="lv-LV"/>
              </w:rPr>
              <w:t xml:space="preserve">sk. motivācija, izdegšanas novēršana, </w:t>
            </w:r>
            <w:proofErr w:type="spellStart"/>
            <w:r w:rsidRPr="0051262E">
              <w:rPr>
                <w:rFonts w:ascii="Times New Roman" w:hAnsi="Times New Roman" w:cs="Times New Roman"/>
                <w:sz w:val="28"/>
                <w:szCs w:val="28"/>
                <w:lang w:val="lv-LV"/>
              </w:rPr>
              <w:t>mentorings</w:t>
            </w:r>
            <w:proofErr w:type="spellEnd"/>
            <w:r w:rsidRPr="0051262E">
              <w:rPr>
                <w:rFonts w:ascii="Times New Roman" w:hAnsi="Times New Roman" w:cs="Times New Roman"/>
                <w:sz w:val="28"/>
                <w:szCs w:val="28"/>
                <w:lang w:val="lv-LV"/>
              </w:rPr>
              <w:t>) un darba ētika)</w:t>
            </w:r>
          </w:p>
        </w:tc>
        <w:tc>
          <w:tcPr>
            <w:tcW w:w="1407" w:type="dxa"/>
          </w:tcPr>
          <w:p w14:paraId="33A8905F" w14:textId="12C7261C" w:rsidR="00B236D4" w:rsidRPr="0051262E" w:rsidRDefault="00C85732" w:rsidP="00B236D4">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6</w:t>
            </w:r>
          </w:p>
        </w:tc>
      </w:tr>
      <w:tr w:rsidR="00897A1A" w:rsidRPr="0051262E" w14:paraId="4518514A" w14:textId="77777777" w:rsidTr="0051262E">
        <w:trPr>
          <w:trHeight w:val="372"/>
        </w:trPr>
        <w:tc>
          <w:tcPr>
            <w:tcW w:w="576" w:type="dxa"/>
          </w:tcPr>
          <w:p w14:paraId="6AA1FF15" w14:textId="7E0885C0" w:rsidR="00B236D4" w:rsidRPr="0051262E" w:rsidRDefault="001C0D8A"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9</w:t>
            </w:r>
            <w:r w:rsidR="00B236D4" w:rsidRPr="0051262E">
              <w:rPr>
                <w:rStyle w:val="Emphasis"/>
                <w:rFonts w:ascii="Times New Roman" w:hAnsi="Times New Roman" w:cs="Times New Roman"/>
                <w:i w:val="0"/>
                <w:iCs w:val="0"/>
                <w:sz w:val="28"/>
                <w:szCs w:val="28"/>
                <w:lang w:val="lv-LV"/>
              </w:rPr>
              <w:t>.</w:t>
            </w:r>
          </w:p>
        </w:tc>
        <w:tc>
          <w:tcPr>
            <w:tcW w:w="7623" w:type="dxa"/>
          </w:tcPr>
          <w:p w14:paraId="64A3F719" w14:textId="3FF53011" w:rsidR="00CD364C" w:rsidRPr="0051262E" w:rsidRDefault="00CD364C" w:rsidP="00CD364C">
            <w:pPr>
              <w:jc w:val="both"/>
              <w:rPr>
                <w:rStyle w:val="Emphasis"/>
                <w:rFonts w:ascii="Times New Roman" w:hAnsi="Times New Roman" w:cs="Times New Roman"/>
                <w:i w:val="0"/>
                <w:iCs w:val="0"/>
                <w:sz w:val="28"/>
                <w:szCs w:val="28"/>
                <w:lang w:val="lv-LV"/>
              </w:rPr>
            </w:pPr>
            <w:r w:rsidRPr="0051262E">
              <w:rPr>
                <w:rFonts w:ascii="Times New Roman" w:hAnsi="Times New Roman" w:cs="Times New Roman"/>
                <w:sz w:val="28"/>
                <w:szCs w:val="28"/>
                <w:lang w:val="lv-LV"/>
              </w:rPr>
              <w:t xml:space="preserve">Datos balstīta lēmumu pieņemšana </w:t>
            </w:r>
            <w:proofErr w:type="gramStart"/>
            <w:r w:rsidRPr="0051262E">
              <w:rPr>
                <w:rFonts w:ascii="Times New Roman" w:hAnsi="Times New Roman" w:cs="Times New Roman"/>
                <w:sz w:val="28"/>
                <w:szCs w:val="28"/>
                <w:lang w:val="lv-LV"/>
              </w:rPr>
              <w:t>(</w:t>
            </w:r>
            <w:proofErr w:type="gramEnd"/>
            <w:r w:rsidRPr="0051262E">
              <w:rPr>
                <w:rFonts w:ascii="Times New Roman" w:hAnsi="Times New Roman" w:cs="Times New Roman"/>
                <w:sz w:val="28"/>
                <w:szCs w:val="28"/>
                <w:lang w:val="lv-LV"/>
              </w:rPr>
              <w:t xml:space="preserve">Aktuālie dati un pētījumi jaunatnes jomā. Metodes un pieejas jauniešu viedokļu noskaidrošanā. Reprezentatīvo aptauju veidošanas pamatprincipi. Datu analīzes pamatprincipi un informācijas strukturēšana. Statistisko rādītāju </w:t>
            </w:r>
            <w:r w:rsidR="00244C2D">
              <w:rPr>
                <w:rFonts w:ascii="Times New Roman" w:hAnsi="Times New Roman" w:cs="Times New Roman"/>
                <w:sz w:val="28"/>
                <w:szCs w:val="28"/>
                <w:lang w:val="lv-LV"/>
              </w:rPr>
              <w:t>izman</w:t>
            </w:r>
            <w:r w:rsidRPr="0051262E">
              <w:rPr>
                <w:rFonts w:ascii="Times New Roman" w:hAnsi="Times New Roman" w:cs="Times New Roman"/>
                <w:sz w:val="28"/>
                <w:szCs w:val="28"/>
                <w:lang w:val="lv-LV"/>
              </w:rPr>
              <w:t>tošana profesionālajā darbībā)</w:t>
            </w:r>
          </w:p>
        </w:tc>
        <w:tc>
          <w:tcPr>
            <w:tcW w:w="1407" w:type="dxa"/>
          </w:tcPr>
          <w:p w14:paraId="014B696E" w14:textId="11FF557D" w:rsidR="00B236D4" w:rsidRPr="0051262E" w:rsidRDefault="00C85732" w:rsidP="00B236D4">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6</w:t>
            </w:r>
          </w:p>
        </w:tc>
      </w:tr>
      <w:tr w:rsidR="00897A1A" w:rsidRPr="0051262E" w14:paraId="1ED955A6" w14:textId="77777777" w:rsidTr="0051262E">
        <w:trPr>
          <w:trHeight w:val="372"/>
        </w:trPr>
        <w:tc>
          <w:tcPr>
            <w:tcW w:w="576" w:type="dxa"/>
          </w:tcPr>
          <w:p w14:paraId="50F363CB" w14:textId="280015C1" w:rsidR="00B236D4" w:rsidRPr="0051262E" w:rsidRDefault="00EC1F1C" w:rsidP="00D23E87">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10</w:t>
            </w:r>
            <w:r w:rsidR="00B236D4" w:rsidRPr="0051262E">
              <w:rPr>
                <w:rStyle w:val="Emphasis"/>
                <w:rFonts w:ascii="Times New Roman" w:hAnsi="Times New Roman" w:cs="Times New Roman"/>
                <w:i w:val="0"/>
                <w:iCs w:val="0"/>
                <w:sz w:val="28"/>
                <w:szCs w:val="28"/>
                <w:lang w:val="lv-LV"/>
              </w:rPr>
              <w:t>.</w:t>
            </w:r>
          </w:p>
        </w:tc>
        <w:tc>
          <w:tcPr>
            <w:tcW w:w="7623" w:type="dxa"/>
          </w:tcPr>
          <w:p w14:paraId="0121057D" w14:textId="3ECAABAB" w:rsidR="00CD364C" w:rsidRPr="0051262E" w:rsidRDefault="00CD364C" w:rsidP="00CD364C">
            <w:pPr>
              <w:jc w:val="both"/>
              <w:rPr>
                <w:rStyle w:val="Emphasis"/>
                <w:rFonts w:ascii="Times New Roman" w:hAnsi="Times New Roman" w:cs="Times New Roman"/>
                <w:i w:val="0"/>
                <w:iCs w:val="0"/>
                <w:sz w:val="28"/>
                <w:szCs w:val="28"/>
                <w:lang w:val="lv-LV"/>
              </w:rPr>
            </w:pPr>
            <w:r w:rsidRPr="0051262E">
              <w:rPr>
                <w:rFonts w:ascii="Times New Roman" w:hAnsi="Times New Roman" w:cs="Times New Roman"/>
                <w:sz w:val="28"/>
                <w:szCs w:val="28"/>
                <w:lang w:val="lv-LV"/>
              </w:rPr>
              <w:t xml:space="preserve">Līdzdalība lēmumu pieņemšanā </w:t>
            </w:r>
            <w:proofErr w:type="gramStart"/>
            <w:r w:rsidRPr="0051262E">
              <w:rPr>
                <w:rFonts w:ascii="Times New Roman" w:hAnsi="Times New Roman" w:cs="Times New Roman"/>
                <w:sz w:val="28"/>
                <w:szCs w:val="28"/>
                <w:lang w:val="lv-LV"/>
              </w:rPr>
              <w:t>(</w:t>
            </w:r>
            <w:proofErr w:type="gramEnd"/>
            <w:r w:rsidRPr="0051262E">
              <w:rPr>
                <w:rFonts w:ascii="Times New Roman" w:hAnsi="Times New Roman" w:cs="Times New Roman"/>
                <w:sz w:val="28"/>
                <w:szCs w:val="28"/>
                <w:lang w:val="lv-LV"/>
              </w:rPr>
              <w:t xml:space="preserve">Lēmumu pieņemšana Eiropas Savienības, nacionālā, pašvaldību un kopienas </w:t>
            </w:r>
            <w:r w:rsidR="00244C2D">
              <w:rPr>
                <w:rFonts w:ascii="Times New Roman" w:hAnsi="Times New Roman" w:cs="Times New Roman"/>
                <w:sz w:val="28"/>
                <w:szCs w:val="28"/>
                <w:lang w:val="lv-LV"/>
              </w:rPr>
              <w:t>mērogā</w:t>
            </w:r>
            <w:r w:rsidRPr="0051262E">
              <w:rPr>
                <w:rFonts w:ascii="Times New Roman" w:hAnsi="Times New Roman" w:cs="Times New Roman"/>
                <w:sz w:val="28"/>
                <w:szCs w:val="28"/>
                <w:lang w:val="lv-LV"/>
              </w:rPr>
              <w:t>. Līdzdalības struktūras</w:t>
            </w:r>
            <w:r w:rsidR="00244C2D">
              <w:rPr>
                <w:rFonts w:ascii="Times New Roman" w:hAnsi="Times New Roman" w:cs="Times New Roman"/>
                <w:sz w:val="28"/>
                <w:szCs w:val="28"/>
                <w:lang w:val="lv-LV"/>
              </w:rPr>
              <w:t xml:space="preserve"> vai </w:t>
            </w:r>
            <w:r w:rsidRPr="0051262E">
              <w:rPr>
                <w:rFonts w:ascii="Times New Roman" w:hAnsi="Times New Roman" w:cs="Times New Roman"/>
                <w:sz w:val="28"/>
                <w:szCs w:val="28"/>
                <w:lang w:val="lv-LV"/>
              </w:rPr>
              <w:t>formāti pašvaldībā. Tiesību pamati līdzdalības kontekstā. Demokrātiskās vērtības un priekšstats par demokrātiskai sabiedrībai neatbilstošiem līdzdalības veidiem un formām. Jaunatnes organizācijas statusa iegūšana un jaunatnes organizāciju darbība. Sociālā dialoga būtība un sadarbības mehānismi)</w:t>
            </w:r>
          </w:p>
        </w:tc>
        <w:tc>
          <w:tcPr>
            <w:tcW w:w="1407" w:type="dxa"/>
          </w:tcPr>
          <w:p w14:paraId="6ADC41E8" w14:textId="2EACC330" w:rsidR="00B236D4" w:rsidRPr="0051262E" w:rsidRDefault="00C85732" w:rsidP="00B236D4">
            <w:pPr>
              <w:pStyle w:val="TableParagraph"/>
              <w:spacing w:before="0"/>
              <w:ind w:left="0"/>
              <w:jc w:val="center"/>
              <w:rPr>
                <w:rStyle w:val="Emphasis"/>
                <w:rFonts w:ascii="Times New Roman" w:hAnsi="Times New Roman" w:cs="Times New Roman"/>
                <w:i w:val="0"/>
                <w:iCs w:val="0"/>
                <w:sz w:val="28"/>
                <w:szCs w:val="28"/>
                <w:lang w:val="lv-LV"/>
              </w:rPr>
            </w:pPr>
            <w:r w:rsidRPr="0051262E">
              <w:rPr>
                <w:rStyle w:val="Emphasis"/>
                <w:rFonts w:ascii="Times New Roman" w:hAnsi="Times New Roman" w:cs="Times New Roman"/>
                <w:i w:val="0"/>
                <w:iCs w:val="0"/>
                <w:sz w:val="28"/>
                <w:szCs w:val="28"/>
                <w:lang w:val="lv-LV"/>
              </w:rPr>
              <w:t>6</w:t>
            </w:r>
          </w:p>
        </w:tc>
      </w:tr>
      <w:tr w:rsidR="00B236D4" w:rsidRPr="0051262E" w14:paraId="2951A00A" w14:textId="77777777" w:rsidTr="0051262E">
        <w:trPr>
          <w:trHeight w:val="251"/>
        </w:trPr>
        <w:tc>
          <w:tcPr>
            <w:tcW w:w="8199" w:type="dxa"/>
            <w:gridSpan w:val="2"/>
          </w:tcPr>
          <w:p w14:paraId="12B783C5" w14:textId="77777777" w:rsidR="00B236D4" w:rsidRPr="0051262E" w:rsidRDefault="00B236D4" w:rsidP="00D23E87">
            <w:pPr>
              <w:pStyle w:val="TableParagraph"/>
              <w:spacing w:before="0"/>
              <w:ind w:left="0"/>
              <w:jc w:val="right"/>
              <w:rPr>
                <w:rStyle w:val="Emphasis"/>
                <w:rFonts w:ascii="Times New Roman" w:hAnsi="Times New Roman" w:cs="Times New Roman"/>
                <w:b/>
                <w:bCs/>
                <w:i w:val="0"/>
                <w:iCs w:val="0"/>
                <w:sz w:val="28"/>
                <w:szCs w:val="28"/>
                <w:lang w:val="lv-LV"/>
              </w:rPr>
            </w:pPr>
            <w:r w:rsidRPr="0051262E">
              <w:rPr>
                <w:rStyle w:val="Emphasis"/>
                <w:rFonts w:ascii="Times New Roman" w:hAnsi="Times New Roman" w:cs="Times New Roman"/>
                <w:b/>
                <w:bCs/>
                <w:i w:val="0"/>
                <w:iCs w:val="0"/>
                <w:sz w:val="28"/>
                <w:szCs w:val="28"/>
                <w:lang w:val="lv-LV"/>
              </w:rPr>
              <w:lastRenderedPageBreak/>
              <w:t>Kopā:</w:t>
            </w:r>
            <w:proofErr w:type="gramStart"/>
            <w:r w:rsidRPr="0051262E">
              <w:rPr>
                <w:rStyle w:val="Emphasis"/>
                <w:rFonts w:ascii="Times New Roman" w:hAnsi="Times New Roman" w:cs="Times New Roman"/>
                <w:b/>
                <w:bCs/>
                <w:i w:val="0"/>
                <w:iCs w:val="0"/>
                <w:sz w:val="28"/>
                <w:szCs w:val="28"/>
                <w:lang w:val="lv-LV"/>
              </w:rPr>
              <w:t xml:space="preserve">     </w:t>
            </w:r>
            <w:proofErr w:type="gramEnd"/>
          </w:p>
        </w:tc>
        <w:tc>
          <w:tcPr>
            <w:tcW w:w="1407" w:type="dxa"/>
          </w:tcPr>
          <w:p w14:paraId="2546D477" w14:textId="5D91E848" w:rsidR="00B236D4" w:rsidRPr="0051262E" w:rsidRDefault="00823602" w:rsidP="00D23E87">
            <w:pPr>
              <w:pStyle w:val="TableParagraph"/>
              <w:spacing w:before="0"/>
              <w:ind w:left="0"/>
              <w:jc w:val="center"/>
              <w:rPr>
                <w:rStyle w:val="Emphasis"/>
                <w:rFonts w:ascii="Times New Roman" w:hAnsi="Times New Roman" w:cs="Times New Roman"/>
                <w:b/>
                <w:bCs/>
                <w:i w:val="0"/>
                <w:iCs w:val="0"/>
                <w:sz w:val="28"/>
                <w:szCs w:val="28"/>
                <w:lang w:val="lv-LV"/>
              </w:rPr>
            </w:pPr>
            <w:r w:rsidRPr="0051262E">
              <w:rPr>
                <w:rStyle w:val="Emphasis"/>
                <w:rFonts w:ascii="Times New Roman" w:hAnsi="Times New Roman" w:cs="Times New Roman"/>
                <w:b/>
                <w:bCs/>
                <w:i w:val="0"/>
                <w:iCs w:val="0"/>
                <w:sz w:val="28"/>
                <w:szCs w:val="28"/>
                <w:lang w:val="lv-LV"/>
              </w:rPr>
              <w:t>68</w:t>
            </w:r>
            <w:r w:rsidR="00B236D4" w:rsidRPr="0051262E">
              <w:rPr>
                <w:rStyle w:val="Emphasis"/>
                <w:rFonts w:ascii="Times New Roman" w:hAnsi="Times New Roman" w:cs="Times New Roman"/>
                <w:b/>
                <w:bCs/>
                <w:i w:val="0"/>
                <w:iCs w:val="0"/>
                <w:sz w:val="28"/>
                <w:szCs w:val="28"/>
                <w:vertAlign w:val="superscript"/>
                <w:lang w:val="lv-LV"/>
              </w:rPr>
              <w:t>**</w:t>
            </w:r>
          </w:p>
        </w:tc>
      </w:tr>
      <w:bookmarkEnd w:id="0"/>
    </w:tbl>
    <w:p w14:paraId="3B756C0F" w14:textId="77777777" w:rsidR="00B236D4" w:rsidRPr="0051262E" w:rsidRDefault="00B236D4" w:rsidP="00B236D4">
      <w:pPr>
        <w:pStyle w:val="BodyText"/>
        <w:ind w:left="281"/>
        <w:rPr>
          <w:rStyle w:val="Emphasis"/>
          <w:rFonts w:ascii="Times New Roman" w:hAnsi="Times New Roman" w:cs="Times New Roman"/>
          <w:i w:val="0"/>
          <w:iCs w:val="0"/>
          <w:sz w:val="28"/>
          <w:szCs w:val="28"/>
        </w:rPr>
      </w:pPr>
    </w:p>
    <w:p w14:paraId="16196002" w14:textId="77777777" w:rsidR="00EF51FA" w:rsidRPr="0051262E" w:rsidRDefault="00EF51FA" w:rsidP="00EF51FA">
      <w:pPr>
        <w:rPr>
          <w:rStyle w:val="Emphasis"/>
          <w:i w:val="0"/>
          <w:iCs w:val="0"/>
          <w:color w:val="auto"/>
          <w:szCs w:val="28"/>
        </w:rPr>
      </w:pPr>
      <w:r w:rsidRPr="0051262E">
        <w:rPr>
          <w:rStyle w:val="Emphasis"/>
          <w:i w:val="0"/>
          <w:iCs w:val="0"/>
          <w:color w:val="auto"/>
          <w:szCs w:val="28"/>
        </w:rPr>
        <w:t>Piezīmes.</w:t>
      </w:r>
    </w:p>
    <w:p w14:paraId="719201CC" w14:textId="3AB5F3B1" w:rsidR="00EF51FA" w:rsidRPr="0051262E" w:rsidRDefault="00EF51FA" w:rsidP="00EF51FA">
      <w:pPr>
        <w:rPr>
          <w:color w:val="auto"/>
          <w:szCs w:val="28"/>
        </w:rPr>
      </w:pPr>
      <w:r w:rsidRPr="0051262E">
        <w:rPr>
          <w:rStyle w:val="Emphasis"/>
          <w:i w:val="0"/>
          <w:iCs w:val="0"/>
          <w:color w:val="auto"/>
          <w:szCs w:val="28"/>
        </w:rPr>
        <w:t xml:space="preserve">1. </w:t>
      </w:r>
      <w:r w:rsidRPr="0051262E">
        <w:rPr>
          <w:rStyle w:val="Emphasis"/>
          <w:i w:val="0"/>
          <w:iCs w:val="0"/>
          <w:color w:val="auto"/>
          <w:szCs w:val="28"/>
          <w:vertAlign w:val="superscript"/>
        </w:rPr>
        <w:t>*</w:t>
      </w:r>
      <w:r w:rsidRPr="0051262E">
        <w:rPr>
          <w:rStyle w:val="Emphasis"/>
          <w:i w:val="0"/>
          <w:iCs w:val="0"/>
          <w:color w:val="auto"/>
          <w:szCs w:val="28"/>
        </w:rPr>
        <w:t xml:space="preserve">Minimālajā stundu skaitā katras tēmas apguvei ir iekļautas teorētiskās un praktiskās nodarbības (saskaņā ar šo noteikumu </w:t>
      </w:r>
      <w:r w:rsidR="0097109B" w:rsidRPr="0051262E">
        <w:rPr>
          <w:rStyle w:val="Emphasis"/>
          <w:i w:val="0"/>
          <w:iCs w:val="0"/>
          <w:color w:val="auto"/>
          <w:szCs w:val="28"/>
        </w:rPr>
        <w:t>7</w:t>
      </w:r>
      <w:r w:rsidRPr="0051262E">
        <w:rPr>
          <w:rStyle w:val="Emphasis"/>
          <w:i w:val="0"/>
          <w:iCs w:val="0"/>
          <w:color w:val="auto"/>
          <w:szCs w:val="28"/>
        </w:rPr>
        <w:t>. punktu).</w:t>
      </w:r>
    </w:p>
    <w:p w14:paraId="252416D1" w14:textId="6D9569D7" w:rsidR="00EF51FA" w:rsidRPr="0051262E" w:rsidRDefault="00EF51FA" w:rsidP="00EF51FA">
      <w:pPr>
        <w:tabs>
          <w:tab w:val="left" w:pos="1998"/>
        </w:tabs>
        <w:rPr>
          <w:szCs w:val="28"/>
        </w:rPr>
      </w:pPr>
      <w:r w:rsidRPr="0051262E">
        <w:rPr>
          <w:szCs w:val="28"/>
        </w:rPr>
        <w:t xml:space="preserve">2. </w:t>
      </w:r>
      <w:r w:rsidRPr="0051262E">
        <w:rPr>
          <w:szCs w:val="28"/>
          <w:vertAlign w:val="superscript"/>
        </w:rPr>
        <w:t>**</w:t>
      </w:r>
      <w:r w:rsidRPr="0051262E">
        <w:rPr>
          <w:szCs w:val="28"/>
        </w:rPr>
        <w:t xml:space="preserve">Jaunatnes lietu speciālistu </w:t>
      </w:r>
      <w:r w:rsidR="001A322B" w:rsidRPr="0051262E">
        <w:rPr>
          <w:rStyle w:val="Emphasis"/>
          <w:i w:val="0"/>
          <w:iCs w:val="0"/>
          <w:color w:val="auto"/>
          <w:szCs w:val="28"/>
        </w:rPr>
        <w:t>mācību</w:t>
      </w:r>
      <w:r w:rsidR="004054A7" w:rsidRPr="0051262E">
        <w:rPr>
          <w:szCs w:val="28"/>
        </w:rPr>
        <w:t xml:space="preserve"> </w:t>
      </w:r>
      <w:r w:rsidRPr="0051262E">
        <w:rPr>
          <w:szCs w:val="28"/>
        </w:rPr>
        <w:t>programmas īsteno</w:t>
      </w:r>
      <w:r w:rsidRPr="005758DD">
        <w:rPr>
          <w:szCs w:val="28"/>
        </w:rPr>
        <w:t>t</w:t>
      </w:r>
      <w:r w:rsidR="00E274AB" w:rsidRPr="005758DD">
        <w:rPr>
          <w:szCs w:val="28"/>
        </w:rPr>
        <w:t>ā</w:t>
      </w:r>
      <w:r w:rsidRPr="005758DD">
        <w:rPr>
          <w:szCs w:val="28"/>
        </w:rPr>
        <w:t>j</w:t>
      </w:r>
      <w:r w:rsidRPr="0051262E">
        <w:rPr>
          <w:szCs w:val="28"/>
        </w:rPr>
        <w:t xml:space="preserve">am ir tiesības palielināt stundu skaitu atsevišķu tēmu apguvei, ņemot vērā, ka </w:t>
      </w:r>
      <w:r w:rsidR="001A322B" w:rsidRPr="0051262E">
        <w:rPr>
          <w:rStyle w:val="Emphasis"/>
          <w:i w:val="0"/>
          <w:iCs w:val="0"/>
          <w:color w:val="auto"/>
          <w:szCs w:val="28"/>
        </w:rPr>
        <w:t>mācību</w:t>
      </w:r>
      <w:r w:rsidR="004054A7" w:rsidRPr="0051262E">
        <w:rPr>
          <w:szCs w:val="28"/>
        </w:rPr>
        <w:t xml:space="preserve"> </w:t>
      </w:r>
      <w:r w:rsidRPr="0051262E">
        <w:rPr>
          <w:szCs w:val="28"/>
        </w:rPr>
        <w:t xml:space="preserve">programmas kopējais stundu skaits ir ne mazāk kā 80 akadēmiskās stundas. </w:t>
      </w:r>
    </w:p>
    <w:p w14:paraId="6C61630D" w14:textId="77777777" w:rsidR="00EF51FA" w:rsidRPr="0051262E" w:rsidRDefault="00EF51FA" w:rsidP="00EF51FA">
      <w:pPr>
        <w:tabs>
          <w:tab w:val="left" w:pos="1998"/>
        </w:tabs>
        <w:rPr>
          <w:szCs w:val="28"/>
        </w:rPr>
      </w:pPr>
    </w:p>
    <w:p w14:paraId="0DB7542E" w14:textId="77777777" w:rsidR="00EF51FA" w:rsidRPr="0051262E" w:rsidRDefault="00EF51FA" w:rsidP="00EF51FA">
      <w:pPr>
        <w:tabs>
          <w:tab w:val="left" w:pos="1998"/>
        </w:tabs>
        <w:rPr>
          <w:szCs w:val="28"/>
        </w:rPr>
      </w:pPr>
    </w:p>
    <w:p w14:paraId="25CDD70F" w14:textId="77777777" w:rsidR="00EF51FA" w:rsidRPr="0051262E" w:rsidRDefault="00EF51FA" w:rsidP="00EF51FA">
      <w:pPr>
        <w:tabs>
          <w:tab w:val="left" w:pos="1998"/>
        </w:tabs>
        <w:rPr>
          <w:szCs w:val="28"/>
        </w:rPr>
      </w:pPr>
    </w:p>
    <w:p w14:paraId="36EE8E41" w14:textId="77777777" w:rsidR="00EF51FA" w:rsidRPr="0051262E" w:rsidRDefault="00EF51FA" w:rsidP="00EF51FA">
      <w:pPr>
        <w:tabs>
          <w:tab w:val="left" w:pos="1998"/>
        </w:tabs>
        <w:rPr>
          <w:szCs w:val="28"/>
        </w:rPr>
      </w:pPr>
    </w:p>
    <w:sectPr w:rsidR="00EF51FA" w:rsidRPr="0051262E" w:rsidSect="0051262E">
      <w:headerReference w:type="default" r:id="rId8"/>
      <w:footerReference w:type="default" r:id="rId9"/>
      <w:footerReference w:type="first" r:id="rId10"/>
      <w:pgSz w:w="11908" w:h="16833"/>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4E3D" w14:textId="77777777" w:rsidR="00641663" w:rsidRDefault="00641663">
      <w:r>
        <w:separator/>
      </w:r>
    </w:p>
  </w:endnote>
  <w:endnote w:type="continuationSeparator" w:id="0">
    <w:p w14:paraId="4F64D3E5" w14:textId="77777777" w:rsidR="00641663" w:rsidRDefault="0064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F694" w14:textId="3CC6A2FA" w:rsidR="009D5C79" w:rsidRPr="004C5DFF" w:rsidRDefault="009D5C79">
    <w:pPr>
      <w:pStyle w:val="Footer"/>
      <w:jc w:val="center"/>
      <w:rPr>
        <w:sz w:val="24"/>
        <w:szCs w:val="18"/>
      </w:rPr>
    </w:pPr>
  </w:p>
  <w:p w14:paraId="0548AA1A" w14:textId="2DF97CCB" w:rsidR="00F750D9" w:rsidRPr="0051262E" w:rsidRDefault="0051262E" w:rsidP="0051262E">
    <w:pPr>
      <w:pStyle w:val="Footer"/>
      <w:rPr>
        <w:sz w:val="16"/>
        <w:szCs w:val="16"/>
      </w:rPr>
    </w:pPr>
    <w:r w:rsidRPr="0051262E">
      <w:rPr>
        <w:sz w:val="16"/>
        <w:szCs w:val="16"/>
      </w:rPr>
      <w:t>N0951_6p1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083AA" w14:textId="0E4E1748" w:rsidR="0051262E" w:rsidRPr="0051262E" w:rsidRDefault="0051262E">
    <w:pPr>
      <w:pStyle w:val="Footer"/>
      <w:rPr>
        <w:sz w:val="16"/>
        <w:szCs w:val="16"/>
      </w:rPr>
    </w:pPr>
    <w:r w:rsidRPr="0051262E">
      <w:rPr>
        <w:sz w:val="16"/>
        <w:szCs w:val="16"/>
      </w:rPr>
      <w:t>N0951_6p1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6531E" w14:textId="77777777" w:rsidR="00641663" w:rsidRDefault="00641663">
      <w:r>
        <w:separator/>
      </w:r>
    </w:p>
  </w:footnote>
  <w:footnote w:type="continuationSeparator" w:id="0">
    <w:p w14:paraId="33D152A8" w14:textId="77777777" w:rsidR="00641663" w:rsidRDefault="00641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3292663"/>
      <w:docPartObj>
        <w:docPartGallery w:val="Page Numbers (Top of Page)"/>
        <w:docPartUnique/>
      </w:docPartObj>
    </w:sdtPr>
    <w:sdtEndPr>
      <w:rPr>
        <w:noProof/>
      </w:rPr>
    </w:sdtEndPr>
    <w:sdtContent>
      <w:p w14:paraId="18C7FC31" w14:textId="4863E57E" w:rsidR="0051262E" w:rsidRDefault="0051262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A1BD9EC" w14:textId="4904F5CD" w:rsidR="00F750D9" w:rsidRDefault="00F750D9">
    <w:pPr>
      <w:pStyle w:val="Header"/>
      <w:contextualSpacing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61FC6"/>
    <w:multiLevelType w:val="hybridMultilevel"/>
    <w:tmpl w:val="42C25E40"/>
    <w:lvl w:ilvl="0" w:tplc="423EB338">
      <w:start w:val="1"/>
      <w:numFmt w:val="bullet"/>
      <w:lvlRestart w:val="0"/>
      <w:lvlText w:val=""/>
      <w:lvlJc w:val="left"/>
      <w:pPr>
        <w:ind w:left="0" w:firstLine="705"/>
      </w:pPr>
      <w:rPr>
        <w:u w:val="none"/>
      </w:rPr>
    </w:lvl>
    <w:lvl w:ilvl="1" w:tplc="DA22E834">
      <w:numFmt w:val="decimal"/>
      <w:lvlText w:val=""/>
      <w:lvlJc w:val="left"/>
    </w:lvl>
    <w:lvl w:ilvl="2" w:tplc="CBEE052C">
      <w:numFmt w:val="decimal"/>
      <w:lvlText w:val=""/>
      <w:lvlJc w:val="left"/>
    </w:lvl>
    <w:lvl w:ilvl="3" w:tplc="D0A042E6">
      <w:numFmt w:val="decimal"/>
      <w:lvlText w:val=""/>
      <w:lvlJc w:val="left"/>
    </w:lvl>
    <w:lvl w:ilvl="4" w:tplc="BBC05E26">
      <w:numFmt w:val="decimal"/>
      <w:lvlText w:val=""/>
      <w:lvlJc w:val="left"/>
    </w:lvl>
    <w:lvl w:ilvl="5" w:tplc="6E80C052">
      <w:numFmt w:val="decimal"/>
      <w:lvlText w:val=""/>
      <w:lvlJc w:val="left"/>
    </w:lvl>
    <w:lvl w:ilvl="6" w:tplc="A8E002A8">
      <w:numFmt w:val="decimal"/>
      <w:lvlText w:val=""/>
      <w:lvlJc w:val="left"/>
    </w:lvl>
    <w:lvl w:ilvl="7" w:tplc="464AD346">
      <w:numFmt w:val="decimal"/>
      <w:lvlText w:val=""/>
      <w:lvlJc w:val="left"/>
    </w:lvl>
    <w:lvl w:ilvl="8" w:tplc="BC303738">
      <w:numFmt w:val="decimal"/>
      <w:lvlText w:val=""/>
      <w:lvlJc w:val="left"/>
    </w:lvl>
  </w:abstractNum>
  <w:abstractNum w:abstractNumId="1" w15:restartNumberingAfterBreak="0">
    <w:nsid w:val="19032FB5"/>
    <w:multiLevelType w:val="hybridMultilevel"/>
    <w:tmpl w:val="87AAF8EE"/>
    <w:lvl w:ilvl="0" w:tplc="6922A5E2">
      <w:start w:val="1"/>
      <w:numFmt w:val="decimal"/>
      <w:lvlText w:val="%1."/>
      <w:lvlJc w:val="left"/>
      <w:pPr>
        <w:ind w:left="775" w:hanging="360"/>
      </w:pPr>
      <w:rPr>
        <w:rFonts w:hint="default"/>
        <w:b w:val="0"/>
        <w:bCs/>
        <w:i w:val="0"/>
        <w:i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A7D6FEA"/>
    <w:multiLevelType w:val="hybridMultilevel"/>
    <w:tmpl w:val="6B6A25C0"/>
    <w:lvl w:ilvl="0" w:tplc="95324690">
      <w:start w:val="1"/>
      <w:numFmt w:val="decimal"/>
      <w:lvlText w:val="%1."/>
      <w:lvlJc w:val="left"/>
      <w:pPr>
        <w:ind w:left="1020" w:hanging="360"/>
      </w:pPr>
    </w:lvl>
    <w:lvl w:ilvl="1" w:tplc="90942696">
      <w:start w:val="1"/>
      <w:numFmt w:val="decimal"/>
      <w:lvlText w:val="%2."/>
      <w:lvlJc w:val="left"/>
      <w:pPr>
        <w:ind w:left="1020" w:hanging="360"/>
      </w:pPr>
    </w:lvl>
    <w:lvl w:ilvl="2" w:tplc="CF2430CE">
      <w:start w:val="1"/>
      <w:numFmt w:val="decimal"/>
      <w:lvlText w:val="%3."/>
      <w:lvlJc w:val="left"/>
      <w:pPr>
        <w:ind w:left="1020" w:hanging="360"/>
      </w:pPr>
    </w:lvl>
    <w:lvl w:ilvl="3" w:tplc="D23863C0">
      <w:start w:val="1"/>
      <w:numFmt w:val="decimal"/>
      <w:lvlText w:val="%4."/>
      <w:lvlJc w:val="left"/>
      <w:pPr>
        <w:ind w:left="1020" w:hanging="360"/>
      </w:pPr>
    </w:lvl>
    <w:lvl w:ilvl="4" w:tplc="1F382BC6">
      <w:start w:val="1"/>
      <w:numFmt w:val="decimal"/>
      <w:lvlText w:val="%5."/>
      <w:lvlJc w:val="left"/>
      <w:pPr>
        <w:ind w:left="1020" w:hanging="360"/>
      </w:pPr>
    </w:lvl>
    <w:lvl w:ilvl="5" w:tplc="D174E330">
      <w:start w:val="1"/>
      <w:numFmt w:val="decimal"/>
      <w:lvlText w:val="%6."/>
      <w:lvlJc w:val="left"/>
      <w:pPr>
        <w:ind w:left="1020" w:hanging="360"/>
      </w:pPr>
    </w:lvl>
    <w:lvl w:ilvl="6" w:tplc="299E0830">
      <w:start w:val="1"/>
      <w:numFmt w:val="decimal"/>
      <w:lvlText w:val="%7."/>
      <w:lvlJc w:val="left"/>
      <w:pPr>
        <w:ind w:left="1020" w:hanging="360"/>
      </w:pPr>
    </w:lvl>
    <w:lvl w:ilvl="7" w:tplc="9B8A86CC">
      <w:start w:val="1"/>
      <w:numFmt w:val="decimal"/>
      <w:lvlText w:val="%8."/>
      <w:lvlJc w:val="left"/>
      <w:pPr>
        <w:ind w:left="1020" w:hanging="360"/>
      </w:pPr>
    </w:lvl>
    <w:lvl w:ilvl="8" w:tplc="DFBCC4C2">
      <w:start w:val="1"/>
      <w:numFmt w:val="decimal"/>
      <w:lvlText w:val="%9."/>
      <w:lvlJc w:val="left"/>
      <w:pPr>
        <w:ind w:left="1020" w:hanging="360"/>
      </w:pPr>
    </w:lvl>
  </w:abstractNum>
  <w:abstractNum w:abstractNumId="3" w15:restartNumberingAfterBreak="0">
    <w:nsid w:val="2FDE0F00"/>
    <w:multiLevelType w:val="hybridMultilevel"/>
    <w:tmpl w:val="ED86ED30"/>
    <w:lvl w:ilvl="0" w:tplc="073A8914">
      <w:start w:val="1"/>
      <w:numFmt w:val="bullet"/>
      <w:lvlRestart w:val="0"/>
      <w:lvlText w:val=""/>
      <w:lvlJc w:val="left"/>
      <w:pPr>
        <w:ind w:left="0" w:firstLine="705"/>
      </w:pPr>
      <w:rPr>
        <w:u w:val="none"/>
      </w:rPr>
    </w:lvl>
    <w:lvl w:ilvl="1" w:tplc="0426000F">
      <w:start w:val="1"/>
      <w:numFmt w:val="decimal"/>
      <w:lvlText w:val="%2."/>
      <w:lvlJc w:val="left"/>
      <w:pPr>
        <w:ind w:left="3621" w:hanging="360"/>
      </w:pPr>
    </w:lvl>
    <w:lvl w:ilvl="2" w:tplc="344E127A">
      <w:start w:val="1"/>
      <w:numFmt w:val="bullet"/>
      <w:lvlRestart w:val="1"/>
      <w:lvlText w:val=""/>
      <w:lvlJc w:val="left"/>
      <w:pPr>
        <w:ind w:left="0" w:firstLine="705"/>
      </w:pPr>
      <w:rPr>
        <w:u w:val="none"/>
      </w:rPr>
    </w:lvl>
    <w:lvl w:ilvl="3" w:tplc="1E5029DA">
      <w:numFmt w:val="decimal"/>
      <w:lvlText w:val=""/>
      <w:lvlJc w:val="left"/>
    </w:lvl>
    <w:lvl w:ilvl="4" w:tplc="1C7E530C">
      <w:numFmt w:val="decimal"/>
      <w:lvlText w:val=""/>
      <w:lvlJc w:val="left"/>
    </w:lvl>
    <w:lvl w:ilvl="5" w:tplc="889ADF48">
      <w:numFmt w:val="decimal"/>
      <w:lvlText w:val=""/>
      <w:lvlJc w:val="left"/>
    </w:lvl>
    <w:lvl w:ilvl="6" w:tplc="53C07292">
      <w:numFmt w:val="decimal"/>
      <w:lvlText w:val=""/>
      <w:lvlJc w:val="left"/>
    </w:lvl>
    <w:lvl w:ilvl="7" w:tplc="E228DE68">
      <w:numFmt w:val="decimal"/>
      <w:lvlText w:val=""/>
      <w:lvlJc w:val="left"/>
    </w:lvl>
    <w:lvl w:ilvl="8" w:tplc="C5C8319A">
      <w:numFmt w:val="decimal"/>
      <w:lvlText w:val=""/>
      <w:lvlJc w:val="left"/>
    </w:lvl>
  </w:abstractNum>
  <w:abstractNum w:abstractNumId="4" w15:restartNumberingAfterBreak="0">
    <w:nsid w:val="312A613D"/>
    <w:multiLevelType w:val="hybridMultilevel"/>
    <w:tmpl w:val="4D02A87A"/>
    <w:lvl w:ilvl="0" w:tplc="FA08C6EC">
      <w:start w:val="1"/>
      <w:numFmt w:val="bullet"/>
      <w:lvlRestart w:val="0"/>
      <w:lvlText w:val=""/>
      <w:lvlJc w:val="left"/>
      <w:pPr>
        <w:ind w:left="0" w:firstLine="705"/>
      </w:pPr>
      <w:rPr>
        <w:u w:val="none"/>
      </w:rPr>
    </w:lvl>
    <w:lvl w:ilvl="1" w:tplc="DCDECD94">
      <w:numFmt w:val="decimal"/>
      <w:lvlText w:val=""/>
      <w:lvlJc w:val="left"/>
    </w:lvl>
    <w:lvl w:ilvl="2" w:tplc="501CA5F6">
      <w:numFmt w:val="decimal"/>
      <w:lvlText w:val=""/>
      <w:lvlJc w:val="left"/>
    </w:lvl>
    <w:lvl w:ilvl="3" w:tplc="7206DEB4">
      <w:numFmt w:val="decimal"/>
      <w:lvlText w:val=""/>
      <w:lvlJc w:val="left"/>
    </w:lvl>
    <w:lvl w:ilvl="4" w:tplc="5B149DF2">
      <w:numFmt w:val="decimal"/>
      <w:lvlText w:val=""/>
      <w:lvlJc w:val="left"/>
    </w:lvl>
    <w:lvl w:ilvl="5" w:tplc="E70E8E94">
      <w:numFmt w:val="decimal"/>
      <w:lvlText w:val=""/>
      <w:lvlJc w:val="left"/>
    </w:lvl>
    <w:lvl w:ilvl="6" w:tplc="443C0D66">
      <w:numFmt w:val="decimal"/>
      <w:lvlText w:val=""/>
      <w:lvlJc w:val="left"/>
    </w:lvl>
    <w:lvl w:ilvl="7" w:tplc="4CDADCC8">
      <w:numFmt w:val="decimal"/>
      <w:lvlText w:val=""/>
      <w:lvlJc w:val="left"/>
    </w:lvl>
    <w:lvl w:ilvl="8" w:tplc="7EBC6B72">
      <w:numFmt w:val="decimal"/>
      <w:lvlText w:val=""/>
      <w:lvlJc w:val="left"/>
    </w:lvl>
  </w:abstractNum>
  <w:abstractNum w:abstractNumId="5" w15:restartNumberingAfterBreak="0">
    <w:nsid w:val="35861065"/>
    <w:multiLevelType w:val="hybridMultilevel"/>
    <w:tmpl w:val="419EAD86"/>
    <w:lvl w:ilvl="0" w:tplc="8E8E510C">
      <w:start w:val="1"/>
      <w:numFmt w:val="bullet"/>
      <w:lvlRestart w:val="0"/>
      <w:lvlText w:val=""/>
      <w:lvlJc w:val="left"/>
      <w:pPr>
        <w:ind w:left="0" w:firstLine="705"/>
      </w:pPr>
      <w:rPr>
        <w:u w:val="none"/>
      </w:rPr>
    </w:lvl>
    <w:lvl w:ilvl="1" w:tplc="C9F2C0FE">
      <w:numFmt w:val="decimal"/>
      <w:lvlText w:val=""/>
      <w:lvlJc w:val="left"/>
    </w:lvl>
    <w:lvl w:ilvl="2" w:tplc="7B6EA9E0">
      <w:numFmt w:val="decimal"/>
      <w:lvlText w:val=""/>
      <w:lvlJc w:val="left"/>
    </w:lvl>
    <w:lvl w:ilvl="3" w:tplc="7A1C2114">
      <w:numFmt w:val="decimal"/>
      <w:lvlText w:val=""/>
      <w:lvlJc w:val="left"/>
    </w:lvl>
    <w:lvl w:ilvl="4" w:tplc="55A2A69C">
      <w:numFmt w:val="decimal"/>
      <w:lvlText w:val=""/>
      <w:lvlJc w:val="left"/>
    </w:lvl>
    <w:lvl w:ilvl="5" w:tplc="2E76BD64">
      <w:numFmt w:val="decimal"/>
      <w:lvlText w:val=""/>
      <w:lvlJc w:val="left"/>
    </w:lvl>
    <w:lvl w:ilvl="6" w:tplc="31C8437A">
      <w:numFmt w:val="decimal"/>
      <w:lvlText w:val=""/>
      <w:lvlJc w:val="left"/>
    </w:lvl>
    <w:lvl w:ilvl="7" w:tplc="3158658C">
      <w:numFmt w:val="decimal"/>
      <w:lvlText w:val=""/>
      <w:lvlJc w:val="left"/>
    </w:lvl>
    <w:lvl w:ilvl="8" w:tplc="1EAC364E">
      <w:numFmt w:val="decimal"/>
      <w:lvlText w:val=""/>
      <w:lvlJc w:val="left"/>
    </w:lvl>
  </w:abstractNum>
  <w:abstractNum w:abstractNumId="6" w15:restartNumberingAfterBreak="0">
    <w:nsid w:val="36230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DF6847"/>
    <w:multiLevelType w:val="hybridMultilevel"/>
    <w:tmpl w:val="5E0C64A0"/>
    <w:lvl w:ilvl="0" w:tplc="0426000F">
      <w:start w:val="1"/>
      <w:numFmt w:val="decimal"/>
      <w:lvlText w:val="%1."/>
      <w:lvlJc w:val="left"/>
      <w:pPr>
        <w:ind w:left="1065"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4169207D"/>
    <w:multiLevelType w:val="hybridMultilevel"/>
    <w:tmpl w:val="2A3C8CBC"/>
    <w:lvl w:ilvl="0" w:tplc="7700C7CE">
      <w:start w:val="1"/>
      <w:numFmt w:val="bullet"/>
      <w:lvlRestart w:val="0"/>
      <w:lvlText w:val=""/>
      <w:lvlJc w:val="left"/>
      <w:pPr>
        <w:ind w:left="0" w:firstLine="705"/>
      </w:pPr>
      <w:rPr>
        <w:u w:val="none"/>
      </w:rPr>
    </w:lvl>
    <w:lvl w:ilvl="1" w:tplc="9F54C686">
      <w:numFmt w:val="decimal"/>
      <w:lvlText w:val=""/>
      <w:lvlJc w:val="left"/>
    </w:lvl>
    <w:lvl w:ilvl="2" w:tplc="A44EDC2A">
      <w:numFmt w:val="decimal"/>
      <w:lvlText w:val=""/>
      <w:lvlJc w:val="left"/>
    </w:lvl>
    <w:lvl w:ilvl="3" w:tplc="BD341A7A">
      <w:numFmt w:val="decimal"/>
      <w:lvlText w:val=""/>
      <w:lvlJc w:val="left"/>
    </w:lvl>
    <w:lvl w:ilvl="4" w:tplc="231AECCA">
      <w:numFmt w:val="decimal"/>
      <w:lvlText w:val=""/>
      <w:lvlJc w:val="left"/>
    </w:lvl>
    <w:lvl w:ilvl="5" w:tplc="C69E334A">
      <w:numFmt w:val="decimal"/>
      <w:lvlText w:val=""/>
      <w:lvlJc w:val="left"/>
    </w:lvl>
    <w:lvl w:ilvl="6" w:tplc="005C18EE">
      <w:numFmt w:val="decimal"/>
      <w:lvlText w:val=""/>
      <w:lvlJc w:val="left"/>
    </w:lvl>
    <w:lvl w:ilvl="7" w:tplc="E64228D2">
      <w:numFmt w:val="decimal"/>
      <w:lvlText w:val=""/>
      <w:lvlJc w:val="left"/>
    </w:lvl>
    <w:lvl w:ilvl="8" w:tplc="8CA64996">
      <w:numFmt w:val="decimal"/>
      <w:lvlText w:val=""/>
      <w:lvlJc w:val="left"/>
    </w:lvl>
  </w:abstractNum>
  <w:abstractNum w:abstractNumId="9" w15:restartNumberingAfterBreak="0">
    <w:nsid w:val="4B0D760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FD24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92E794F"/>
    <w:multiLevelType w:val="hybridMultilevel"/>
    <w:tmpl w:val="F722781C"/>
    <w:lvl w:ilvl="0" w:tplc="6E16D98C">
      <w:start w:val="2"/>
      <w:numFmt w:val="decimal"/>
      <w:lvlText w:val="%1."/>
      <w:lvlJc w:val="left"/>
      <w:pPr>
        <w:ind w:left="1065" w:hanging="360"/>
      </w:pPr>
      <w:rPr>
        <w:rFonts w:hint="default"/>
        <w:sz w:val="28"/>
        <w:szCs w:val="28"/>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CBC52B2"/>
    <w:multiLevelType w:val="hybridMultilevel"/>
    <w:tmpl w:val="242CF732"/>
    <w:lvl w:ilvl="0" w:tplc="BD7CDADC">
      <w:start w:val="1"/>
      <w:numFmt w:val="upperRoman"/>
      <w:lvlText w:val="%1."/>
      <w:lvlJc w:val="right"/>
      <w:pPr>
        <w:ind w:left="720" w:hanging="360"/>
      </w:pPr>
      <w:rPr>
        <w:b/>
        <w:bCs/>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05309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5B52C7"/>
    <w:multiLevelType w:val="hybridMultilevel"/>
    <w:tmpl w:val="A676801E"/>
    <w:lvl w:ilvl="0" w:tplc="0426000F">
      <w:start w:val="1"/>
      <w:numFmt w:val="decimal"/>
      <w:lvlText w:val="%1."/>
      <w:lvlJc w:val="left"/>
      <w:pPr>
        <w:ind w:left="1065"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64CE0A54"/>
    <w:multiLevelType w:val="hybridMultilevel"/>
    <w:tmpl w:val="B69043B8"/>
    <w:lvl w:ilvl="0" w:tplc="0426000F">
      <w:start w:val="1"/>
      <w:numFmt w:val="decimal"/>
      <w:lvlText w:val="%1."/>
      <w:lvlJc w:val="left"/>
      <w:pPr>
        <w:ind w:left="1065"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6C496AE4"/>
    <w:multiLevelType w:val="hybridMultilevel"/>
    <w:tmpl w:val="0C6CD344"/>
    <w:lvl w:ilvl="0" w:tplc="0426000F">
      <w:start w:val="1"/>
      <w:numFmt w:val="decimal"/>
      <w:lvlText w:val="%1."/>
      <w:lvlJc w:val="left"/>
      <w:pPr>
        <w:ind w:left="1070" w:hanging="360"/>
      </w:pPr>
    </w:lvl>
    <w:lvl w:ilvl="1" w:tplc="04260019" w:tentative="1">
      <w:start w:val="1"/>
      <w:numFmt w:val="lowerLetter"/>
      <w:lvlText w:val="%2."/>
      <w:lvlJc w:val="left"/>
      <w:pPr>
        <w:ind w:left="1790" w:hanging="360"/>
      </w:pPr>
    </w:lvl>
    <w:lvl w:ilvl="2" w:tplc="0426001B" w:tentative="1">
      <w:start w:val="1"/>
      <w:numFmt w:val="lowerRoman"/>
      <w:lvlText w:val="%3."/>
      <w:lvlJc w:val="right"/>
      <w:pPr>
        <w:ind w:left="2510" w:hanging="180"/>
      </w:pPr>
    </w:lvl>
    <w:lvl w:ilvl="3" w:tplc="0426000F" w:tentative="1">
      <w:start w:val="1"/>
      <w:numFmt w:val="decimal"/>
      <w:lvlText w:val="%4."/>
      <w:lvlJc w:val="left"/>
      <w:pPr>
        <w:ind w:left="3230" w:hanging="360"/>
      </w:pPr>
    </w:lvl>
    <w:lvl w:ilvl="4" w:tplc="04260019" w:tentative="1">
      <w:start w:val="1"/>
      <w:numFmt w:val="lowerLetter"/>
      <w:lvlText w:val="%5."/>
      <w:lvlJc w:val="left"/>
      <w:pPr>
        <w:ind w:left="3950" w:hanging="360"/>
      </w:pPr>
    </w:lvl>
    <w:lvl w:ilvl="5" w:tplc="0426001B" w:tentative="1">
      <w:start w:val="1"/>
      <w:numFmt w:val="lowerRoman"/>
      <w:lvlText w:val="%6."/>
      <w:lvlJc w:val="right"/>
      <w:pPr>
        <w:ind w:left="4670" w:hanging="180"/>
      </w:pPr>
    </w:lvl>
    <w:lvl w:ilvl="6" w:tplc="0426000F" w:tentative="1">
      <w:start w:val="1"/>
      <w:numFmt w:val="decimal"/>
      <w:lvlText w:val="%7."/>
      <w:lvlJc w:val="left"/>
      <w:pPr>
        <w:ind w:left="5390" w:hanging="360"/>
      </w:pPr>
    </w:lvl>
    <w:lvl w:ilvl="7" w:tplc="04260019" w:tentative="1">
      <w:start w:val="1"/>
      <w:numFmt w:val="lowerLetter"/>
      <w:lvlText w:val="%8."/>
      <w:lvlJc w:val="left"/>
      <w:pPr>
        <w:ind w:left="6110" w:hanging="360"/>
      </w:pPr>
    </w:lvl>
    <w:lvl w:ilvl="8" w:tplc="0426001B" w:tentative="1">
      <w:start w:val="1"/>
      <w:numFmt w:val="lowerRoman"/>
      <w:lvlText w:val="%9."/>
      <w:lvlJc w:val="right"/>
      <w:pPr>
        <w:ind w:left="6830" w:hanging="180"/>
      </w:pPr>
    </w:lvl>
  </w:abstractNum>
  <w:abstractNum w:abstractNumId="17" w15:restartNumberingAfterBreak="0">
    <w:nsid w:val="721B58B9"/>
    <w:multiLevelType w:val="hybridMultilevel"/>
    <w:tmpl w:val="9EF45E52"/>
    <w:lvl w:ilvl="0" w:tplc="ECAE938C">
      <w:start w:val="1"/>
      <w:numFmt w:val="decimal"/>
      <w:lvlText w:val="%1."/>
      <w:lvlJc w:val="left"/>
      <w:pPr>
        <w:ind w:left="1440" w:hanging="360"/>
      </w:pPr>
      <w:rPr>
        <w:sz w:val="28"/>
        <w:szCs w:val="20"/>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8" w15:restartNumberingAfterBreak="0">
    <w:nsid w:val="74E82B75"/>
    <w:multiLevelType w:val="hybridMultilevel"/>
    <w:tmpl w:val="BD4E0660"/>
    <w:lvl w:ilvl="0" w:tplc="E20C955E">
      <w:start w:val="1"/>
      <w:numFmt w:val="bullet"/>
      <w:lvlRestart w:val="0"/>
      <w:lvlText w:val=""/>
      <w:lvlJc w:val="left"/>
      <w:pPr>
        <w:ind w:left="0" w:firstLine="705"/>
      </w:pPr>
      <w:rPr>
        <w:u w:val="none"/>
      </w:rPr>
    </w:lvl>
    <w:lvl w:ilvl="1" w:tplc="E5A0CA0E">
      <w:numFmt w:val="decimal"/>
      <w:lvlText w:val=""/>
      <w:lvlJc w:val="left"/>
    </w:lvl>
    <w:lvl w:ilvl="2" w:tplc="2D601B60">
      <w:numFmt w:val="decimal"/>
      <w:lvlText w:val=""/>
      <w:lvlJc w:val="left"/>
    </w:lvl>
    <w:lvl w:ilvl="3" w:tplc="7BEC7B9A">
      <w:numFmt w:val="decimal"/>
      <w:lvlText w:val=""/>
      <w:lvlJc w:val="left"/>
    </w:lvl>
    <w:lvl w:ilvl="4" w:tplc="2898C578">
      <w:numFmt w:val="decimal"/>
      <w:lvlText w:val=""/>
      <w:lvlJc w:val="left"/>
    </w:lvl>
    <w:lvl w:ilvl="5" w:tplc="23886E1C">
      <w:numFmt w:val="decimal"/>
      <w:lvlText w:val=""/>
      <w:lvlJc w:val="left"/>
    </w:lvl>
    <w:lvl w:ilvl="6" w:tplc="8006EEF0">
      <w:numFmt w:val="decimal"/>
      <w:lvlText w:val=""/>
      <w:lvlJc w:val="left"/>
    </w:lvl>
    <w:lvl w:ilvl="7" w:tplc="12CED48A">
      <w:numFmt w:val="decimal"/>
      <w:lvlText w:val=""/>
      <w:lvlJc w:val="left"/>
    </w:lvl>
    <w:lvl w:ilvl="8" w:tplc="4BFA1748">
      <w:numFmt w:val="decimal"/>
      <w:lvlText w:val=""/>
      <w:lvlJc w:val="left"/>
    </w:lvl>
  </w:abstractNum>
  <w:abstractNum w:abstractNumId="19" w15:restartNumberingAfterBreak="0">
    <w:nsid w:val="768D451D"/>
    <w:multiLevelType w:val="hybridMultilevel"/>
    <w:tmpl w:val="E858016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7E3B7E9D"/>
    <w:multiLevelType w:val="hybridMultilevel"/>
    <w:tmpl w:val="43AEBADC"/>
    <w:lvl w:ilvl="0" w:tplc="1A2E9884">
      <w:start w:val="1"/>
      <w:numFmt w:val="bullet"/>
      <w:lvlRestart w:val="0"/>
      <w:lvlText w:val=""/>
      <w:lvlJc w:val="left"/>
      <w:pPr>
        <w:ind w:left="0" w:firstLine="705"/>
      </w:pPr>
      <w:rPr>
        <w:u w:val="none"/>
      </w:rPr>
    </w:lvl>
    <w:lvl w:ilvl="1" w:tplc="A8400F1E">
      <w:numFmt w:val="decimal"/>
      <w:lvlText w:val=""/>
      <w:lvlJc w:val="left"/>
    </w:lvl>
    <w:lvl w:ilvl="2" w:tplc="4026793C">
      <w:numFmt w:val="decimal"/>
      <w:lvlText w:val=""/>
      <w:lvlJc w:val="left"/>
    </w:lvl>
    <w:lvl w:ilvl="3" w:tplc="90FA691C">
      <w:numFmt w:val="decimal"/>
      <w:lvlText w:val=""/>
      <w:lvlJc w:val="left"/>
    </w:lvl>
    <w:lvl w:ilvl="4" w:tplc="CE0E7774">
      <w:numFmt w:val="decimal"/>
      <w:lvlText w:val=""/>
      <w:lvlJc w:val="left"/>
    </w:lvl>
    <w:lvl w:ilvl="5" w:tplc="1AE64790">
      <w:numFmt w:val="decimal"/>
      <w:lvlText w:val=""/>
      <w:lvlJc w:val="left"/>
    </w:lvl>
    <w:lvl w:ilvl="6" w:tplc="CFCC4170">
      <w:numFmt w:val="decimal"/>
      <w:lvlText w:val=""/>
      <w:lvlJc w:val="left"/>
    </w:lvl>
    <w:lvl w:ilvl="7" w:tplc="B26C52FA">
      <w:numFmt w:val="decimal"/>
      <w:lvlText w:val=""/>
      <w:lvlJc w:val="left"/>
    </w:lvl>
    <w:lvl w:ilvl="8" w:tplc="D76848B0">
      <w:numFmt w:val="decimal"/>
      <w:lvlText w:val=""/>
      <w:lvlJc w:val="left"/>
    </w:lvl>
  </w:abstractNum>
  <w:num w:numId="1">
    <w:abstractNumId w:val="0"/>
  </w:num>
  <w:num w:numId="2">
    <w:abstractNumId w:val="4"/>
  </w:num>
  <w:num w:numId="3">
    <w:abstractNumId w:val="5"/>
  </w:num>
  <w:num w:numId="4">
    <w:abstractNumId w:val="20"/>
  </w:num>
  <w:num w:numId="5">
    <w:abstractNumId w:val="8"/>
  </w:num>
  <w:num w:numId="6">
    <w:abstractNumId w:val="18"/>
  </w:num>
  <w:num w:numId="7">
    <w:abstractNumId w:val="17"/>
  </w:num>
  <w:num w:numId="8">
    <w:abstractNumId w:val="19"/>
  </w:num>
  <w:num w:numId="9">
    <w:abstractNumId w:val="3"/>
  </w:num>
  <w:num w:numId="10">
    <w:abstractNumId w:val="11"/>
  </w:num>
  <w:num w:numId="11">
    <w:abstractNumId w:val="1"/>
  </w:num>
  <w:num w:numId="12">
    <w:abstractNumId w:val="12"/>
  </w:num>
  <w:num w:numId="13">
    <w:abstractNumId w:val="7"/>
  </w:num>
  <w:num w:numId="14">
    <w:abstractNumId w:val="14"/>
  </w:num>
  <w:num w:numId="15">
    <w:abstractNumId w:val="2"/>
  </w:num>
  <w:num w:numId="16">
    <w:abstractNumId w:val="15"/>
  </w:num>
  <w:num w:numId="17">
    <w:abstractNumId w:val="16"/>
  </w:num>
  <w:num w:numId="18">
    <w:abstractNumId w:val="10"/>
  </w:num>
  <w:num w:numId="19">
    <w:abstractNumId w:val="6"/>
  </w:num>
  <w:num w:numId="20">
    <w:abstractNumId w:val="1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0D9"/>
    <w:rsid w:val="00000B76"/>
    <w:rsid w:val="00005FC6"/>
    <w:rsid w:val="00007142"/>
    <w:rsid w:val="00012820"/>
    <w:rsid w:val="000203F9"/>
    <w:rsid w:val="000242CA"/>
    <w:rsid w:val="00034D77"/>
    <w:rsid w:val="0004024A"/>
    <w:rsid w:val="00042372"/>
    <w:rsid w:val="00054022"/>
    <w:rsid w:val="0005587A"/>
    <w:rsid w:val="00063E00"/>
    <w:rsid w:val="00067F33"/>
    <w:rsid w:val="0007686E"/>
    <w:rsid w:val="000865BD"/>
    <w:rsid w:val="00093DBF"/>
    <w:rsid w:val="00095615"/>
    <w:rsid w:val="000961F7"/>
    <w:rsid w:val="00097369"/>
    <w:rsid w:val="000B2ED8"/>
    <w:rsid w:val="000B3011"/>
    <w:rsid w:val="000B5314"/>
    <w:rsid w:val="000B5341"/>
    <w:rsid w:val="000D0675"/>
    <w:rsid w:val="000D5231"/>
    <w:rsid w:val="000D5399"/>
    <w:rsid w:val="000D5D5B"/>
    <w:rsid w:val="000D6824"/>
    <w:rsid w:val="000D6D51"/>
    <w:rsid w:val="000E15AF"/>
    <w:rsid w:val="000E6036"/>
    <w:rsid w:val="000E6DFC"/>
    <w:rsid w:val="000F7F2A"/>
    <w:rsid w:val="00100A5A"/>
    <w:rsid w:val="00100CE3"/>
    <w:rsid w:val="0010690D"/>
    <w:rsid w:val="001100B5"/>
    <w:rsid w:val="00123946"/>
    <w:rsid w:val="00124392"/>
    <w:rsid w:val="00130786"/>
    <w:rsid w:val="001317E1"/>
    <w:rsid w:val="00135BC0"/>
    <w:rsid w:val="00141AA6"/>
    <w:rsid w:val="00147CA1"/>
    <w:rsid w:val="001563D6"/>
    <w:rsid w:val="00161A8B"/>
    <w:rsid w:val="00165309"/>
    <w:rsid w:val="001655FA"/>
    <w:rsid w:val="00165B26"/>
    <w:rsid w:val="001732C3"/>
    <w:rsid w:val="00177AB4"/>
    <w:rsid w:val="00177F4A"/>
    <w:rsid w:val="001802C1"/>
    <w:rsid w:val="00182D9A"/>
    <w:rsid w:val="0018382C"/>
    <w:rsid w:val="00192466"/>
    <w:rsid w:val="0019753E"/>
    <w:rsid w:val="0019787C"/>
    <w:rsid w:val="001A264B"/>
    <w:rsid w:val="001A322B"/>
    <w:rsid w:val="001B1225"/>
    <w:rsid w:val="001B12F0"/>
    <w:rsid w:val="001B4F56"/>
    <w:rsid w:val="001B5669"/>
    <w:rsid w:val="001B6BB7"/>
    <w:rsid w:val="001B7088"/>
    <w:rsid w:val="001C0CF8"/>
    <w:rsid w:val="001C0D8A"/>
    <w:rsid w:val="001C3E08"/>
    <w:rsid w:val="001C774C"/>
    <w:rsid w:val="001D061D"/>
    <w:rsid w:val="001D28D3"/>
    <w:rsid w:val="001D2E8E"/>
    <w:rsid w:val="001D4536"/>
    <w:rsid w:val="001D59B0"/>
    <w:rsid w:val="001D6280"/>
    <w:rsid w:val="001E1FA4"/>
    <w:rsid w:val="001E35D3"/>
    <w:rsid w:val="001F0433"/>
    <w:rsid w:val="001F71C2"/>
    <w:rsid w:val="00201073"/>
    <w:rsid w:val="0021027B"/>
    <w:rsid w:val="00211344"/>
    <w:rsid w:val="00212941"/>
    <w:rsid w:val="00213028"/>
    <w:rsid w:val="00220D91"/>
    <w:rsid w:val="00224AAA"/>
    <w:rsid w:val="002260A7"/>
    <w:rsid w:val="00232182"/>
    <w:rsid w:val="00244C2D"/>
    <w:rsid w:val="00253B80"/>
    <w:rsid w:val="00256547"/>
    <w:rsid w:val="00266056"/>
    <w:rsid w:val="00266AD9"/>
    <w:rsid w:val="002774FD"/>
    <w:rsid w:val="00282B49"/>
    <w:rsid w:val="00290A45"/>
    <w:rsid w:val="00294184"/>
    <w:rsid w:val="002A7E35"/>
    <w:rsid w:val="002B1363"/>
    <w:rsid w:val="002B1CCF"/>
    <w:rsid w:val="002C121E"/>
    <w:rsid w:val="002C21F2"/>
    <w:rsid w:val="002D35F4"/>
    <w:rsid w:val="002D3954"/>
    <w:rsid w:val="00300186"/>
    <w:rsid w:val="00301D99"/>
    <w:rsid w:val="00302345"/>
    <w:rsid w:val="00307909"/>
    <w:rsid w:val="00307E51"/>
    <w:rsid w:val="003123EB"/>
    <w:rsid w:val="00313311"/>
    <w:rsid w:val="00324A02"/>
    <w:rsid w:val="00326BD9"/>
    <w:rsid w:val="003302CA"/>
    <w:rsid w:val="00333298"/>
    <w:rsid w:val="00333C8E"/>
    <w:rsid w:val="003341CC"/>
    <w:rsid w:val="0033776E"/>
    <w:rsid w:val="003422FF"/>
    <w:rsid w:val="00345E18"/>
    <w:rsid w:val="00347315"/>
    <w:rsid w:val="00355437"/>
    <w:rsid w:val="0035543B"/>
    <w:rsid w:val="003579FE"/>
    <w:rsid w:val="00363E91"/>
    <w:rsid w:val="003657D9"/>
    <w:rsid w:val="00382282"/>
    <w:rsid w:val="003912AC"/>
    <w:rsid w:val="003A57C0"/>
    <w:rsid w:val="003A71D6"/>
    <w:rsid w:val="003B572D"/>
    <w:rsid w:val="003B6B9C"/>
    <w:rsid w:val="003C3331"/>
    <w:rsid w:val="003C525B"/>
    <w:rsid w:val="003C775D"/>
    <w:rsid w:val="003D1072"/>
    <w:rsid w:val="003E143B"/>
    <w:rsid w:val="003E4380"/>
    <w:rsid w:val="003E4585"/>
    <w:rsid w:val="003F3A6B"/>
    <w:rsid w:val="003F46EC"/>
    <w:rsid w:val="003F5D70"/>
    <w:rsid w:val="004005AC"/>
    <w:rsid w:val="00404C35"/>
    <w:rsid w:val="004054A7"/>
    <w:rsid w:val="00406BEF"/>
    <w:rsid w:val="0041028B"/>
    <w:rsid w:val="0042292E"/>
    <w:rsid w:val="0043494E"/>
    <w:rsid w:val="00440B42"/>
    <w:rsid w:val="00445B7A"/>
    <w:rsid w:val="00456C6B"/>
    <w:rsid w:val="004629D4"/>
    <w:rsid w:val="00470300"/>
    <w:rsid w:val="004750FF"/>
    <w:rsid w:val="004814EB"/>
    <w:rsid w:val="004850A7"/>
    <w:rsid w:val="00487EDE"/>
    <w:rsid w:val="0049254E"/>
    <w:rsid w:val="00492948"/>
    <w:rsid w:val="004A2BD2"/>
    <w:rsid w:val="004A761C"/>
    <w:rsid w:val="004B17EB"/>
    <w:rsid w:val="004B6F48"/>
    <w:rsid w:val="004B73CC"/>
    <w:rsid w:val="004C09A5"/>
    <w:rsid w:val="004C2FFF"/>
    <w:rsid w:val="004C560C"/>
    <w:rsid w:val="004C5DFF"/>
    <w:rsid w:val="004D396F"/>
    <w:rsid w:val="004D3CE7"/>
    <w:rsid w:val="004D43DF"/>
    <w:rsid w:val="004E16C3"/>
    <w:rsid w:val="004E2696"/>
    <w:rsid w:val="004E7357"/>
    <w:rsid w:val="004E7ABE"/>
    <w:rsid w:val="005019FB"/>
    <w:rsid w:val="00503A01"/>
    <w:rsid w:val="00506C0A"/>
    <w:rsid w:val="00507C61"/>
    <w:rsid w:val="0051262E"/>
    <w:rsid w:val="00521450"/>
    <w:rsid w:val="00530CB0"/>
    <w:rsid w:val="00531300"/>
    <w:rsid w:val="0053135C"/>
    <w:rsid w:val="00535236"/>
    <w:rsid w:val="00541530"/>
    <w:rsid w:val="00543374"/>
    <w:rsid w:val="005447CF"/>
    <w:rsid w:val="005522D0"/>
    <w:rsid w:val="005562B3"/>
    <w:rsid w:val="005567BE"/>
    <w:rsid w:val="0055799B"/>
    <w:rsid w:val="00563ED0"/>
    <w:rsid w:val="0056653A"/>
    <w:rsid w:val="005668EE"/>
    <w:rsid w:val="005758DD"/>
    <w:rsid w:val="00577140"/>
    <w:rsid w:val="005807BB"/>
    <w:rsid w:val="00584B73"/>
    <w:rsid w:val="00594D25"/>
    <w:rsid w:val="005A2558"/>
    <w:rsid w:val="005A3AAF"/>
    <w:rsid w:val="005B141B"/>
    <w:rsid w:val="005B1545"/>
    <w:rsid w:val="005B589E"/>
    <w:rsid w:val="005B6DA2"/>
    <w:rsid w:val="005B7313"/>
    <w:rsid w:val="005C2A5A"/>
    <w:rsid w:val="005C4AEF"/>
    <w:rsid w:val="005C4B07"/>
    <w:rsid w:val="005D08EB"/>
    <w:rsid w:val="005D3C5B"/>
    <w:rsid w:val="005D5459"/>
    <w:rsid w:val="005D5EE8"/>
    <w:rsid w:val="005D7707"/>
    <w:rsid w:val="005D7E02"/>
    <w:rsid w:val="005E21EE"/>
    <w:rsid w:val="005F1A36"/>
    <w:rsid w:val="005F2961"/>
    <w:rsid w:val="005F3BE6"/>
    <w:rsid w:val="005F44BE"/>
    <w:rsid w:val="00602195"/>
    <w:rsid w:val="00603512"/>
    <w:rsid w:val="00617942"/>
    <w:rsid w:val="006268DB"/>
    <w:rsid w:val="00630B77"/>
    <w:rsid w:val="00633713"/>
    <w:rsid w:val="00634F85"/>
    <w:rsid w:val="00640623"/>
    <w:rsid w:val="00641663"/>
    <w:rsid w:val="00643E72"/>
    <w:rsid w:val="0064414E"/>
    <w:rsid w:val="006522CE"/>
    <w:rsid w:val="0065513E"/>
    <w:rsid w:val="00655E77"/>
    <w:rsid w:val="00664A41"/>
    <w:rsid w:val="006663D6"/>
    <w:rsid w:val="00666C0A"/>
    <w:rsid w:val="0069273A"/>
    <w:rsid w:val="00694056"/>
    <w:rsid w:val="00697D42"/>
    <w:rsid w:val="006A4C26"/>
    <w:rsid w:val="006A672C"/>
    <w:rsid w:val="006B2B38"/>
    <w:rsid w:val="006B2D85"/>
    <w:rsid w:val="006D34E3"/>
    <w:rsid w:val="006D35DF"/>
    <w:rsid w:val="006D7727"/>
    <w:rsid w:val="006D7F46"/>
    <w:rsid w:val="006E664D"/>
    <w:rsid w:val="006E7981"/>
    <w:rsid w:val="006F0C65"/>
    <w:rsid w:val="006F2E46"/>
    <w:rsid w:val="007112AF"/>
    <w:rsid w:val="00724A78"/>
    <w:rsid w:val="00724E8B"/>
    <w:rsid w:val="00725053"/>
    <w:rsid w:val="007258C2"/>
    <w:rsid w:val="0072688B"/>
    <w:rsid w:val="007352F7"/>
    <w:rsid w:val="00735539"/>
    <w:rsid w:val="00737F86"/>
    <w:rsid w:val="00741B02"/>
    <w:rsid w:val="00746069"/>
    <w:rsid w:val="00751ADE"/>
    <w:rsid w:val="00760F85"/>
    <w:rsid w:val="007713A8"/>
    <w:rsid w:val="00773F2D"/>
    <w:rsid w:val="00777F29"/>
    <w:rsid w:val="00787E1D"/>
    <w:rsid w:val="00790CEB"/>
    <w:rsid w:val="007A0FCF"/>
    <w:rsid w:val="007A472C"/>
    <w:rsid w:val="007A7B73"/>
    <w:rsid w:val="007B2B80"/>
    <w:rsid w:val="007B745A"/>
    <w:rsid w:val="007B75B3"/>
    <w:rsid w:val="007C5A47"/>
    <w:rsid w:val="007D1E29"/>
    <w:rsid w:val="007E0292"/>
    <w:rsid w:val="007E1910"/>
    <w:rsid w:val="007F0E58"/>
    <w:rsid w:val="007F14B1"/>
    <w:rsid w:val="007F3F73"/>
    <w:rsid w:val="007F4EAC"/>
    <w:rsid w:val="00804896"/>
    <w:rsid w:val="00806C55"/>
    <w:rsid w:val="00807A80"/>
    <w:rsid w:val="00812E43"/>
    <w:rsid w:val="00815F4A"/>
    <w:rsid w:val="008214E2"/>
    <w:rsid w:val="00823602"/>
    <w:rsid w:val="0082388E"/>
    <w:rsid w:val="00832753"/>
    <w:rsid w:val="0083394F"/>
    <w:rsid w:val="00843B9D"/>
    <w:rsid w:val="008468E7"/>
    <w:rsid w:val="0085281F"/>
    <w:rsid w:val="00863FC8"/>
    <w:rsid w:val="00864A73"/>
    <w:rsid w:val="008800B9"/>
    <w:rsid w:val="00880991"/>
    <w:rsid w:val="00881E0D"/>
    <w:rsid w:val="00885971"/>
    <w:rsid w:val="00897A1A"/>
    <w:rsid w:val="00897A55"/>
    <w:rsid w:val="008A3986"/>
    <w:rsid w:val="008A6907"/>
    <w:rsid w:val="008B25E6"/>
    <w:rsid w:val="008C55CA"/>
    <w:rsid w:val="008D1D63"/>
    <w:rsid w:val="008D4A43"/>
    <w:rsid w:val="008D6706"/>
    <w:rsid w:val="008D726A"/>
    <w:rsid w:val="008E18DC"/>
    <w:rsid w:val="008E4143"/>
    <w:rsid w:val="008E7270"/>
    <w:rsid w:val="008F0E54"/>
    <w:rsid w:val="008F300A"/>
    <w:rsid w:val="00903FBA"/>
    <w:rsid w:val="009047D1"/>
    <w:rsid w:val="00910FA6"/>
    <w:rsid w:val="009133F0"/>
    <w:rsid w:val="00913669"/>
    <w:rsid w:val="0091372A"/>
    <w:rsid w:val="00916C98"/>
    <w:rsid w:val="00927680"/>
    <w:rsid w:val="00931C43"/>
    <w:rsid w:val="00934DE2"/>
    <w:rsid w:val="009508D6"/>
    <w:rsid w:val="00951B39"/>
    <w:rsid w:val="009546F2"/>
    <w:rsid w:val="00955DF8"/>
    <w:rsid w:val="0096246D"/>
    <w:rsid w:val="00964F1F"/>
    <w:rsid w:val="0097109B"/>
    <w:rsid w:val="00977740"/>
    <w:rsid w:val="009A0187"/>
    <w:rsid w:val="009A137B"/>
    <w:rsid w:val="009A3624"/>
    <w:rsid w:val="009A3D5C"/>
    <w:rsid w:val="009A4D4E"/>
    <w:rsid w:val="009A6C1F"/>
    <w:rsid w:val="009A7881"/>
    <w:rsid w:val="009B354A"/>
    <w:rsid w:val="009B40CE"/>
    <w:rsid w:val="009B45BC"/>
    <w:rsid w:val="009C174E"/>
    <w:rsid w:val="009C3489"/>
    <w:rsid w:val="009C36CD"/>
    <w:rsid w:val="009C436E"/>
    <w:rsid w:val="009D3015"/>
    <w:rsid w:val="009D393A"/>
    <w:rsid w:val="009D5C79"/>
    <w:rsid w:val="009D6AC8"/>
    <w:rsid w:val="009E2467"/>
    <w:rsid w:val="009E4E31"/>
    <w:rsid w:val="009E56AA"/>
    <w:rsid w:val="009F4241"/>
    <w:rsid w:val="009F455D"/>
    <w:rsid w:val="00A15E4E"/>
    <w:rsid w:val="00A21487"/>
    <w:rsid w:val="00A218AA"/>
    <w:rsid w:val="00A22ACC"/>
    <w:rsid w:val="00A263EB"/>
    <w:rsid w:val="00A274ED"/>
    <w:rsid w:val="00A3487C"/>
    <w:rsid w:val="00A360A8"/>
    <w:rsid w:val="00A501A6"/>
    <w:rsid w:val="00A5285C"/>
    <w:rsid w:val="00A6200F"/>
    <w:rsid w:val="00A6587F"/>
    <w:rsid w:val="00A7352B"/>
    <w:rsid w:val="00A84290"/>
    <w:rsid w:val="00A8476F"/>
    <w:rsid w:val="00A95158"/>
    <w:rsid w:val="00A96631"/>
    <w:rsid w:val="00AA0859"/>
    <w:rsid w:val="00AA1A27"/>
    <w:rsid w:val="00AB7A7E"/>
    <w:rsid w:val="00AD08CD"/>
    <w:rsid w:val="00AD21D6"/>
    <w:rsid w:val="00AD40B6"/>
    <w:rsid w:val="00AD65E5"/>
    <w:rsid w:val="00AE2443"/>
    <w:rsid w:val="00AE2780"/>
    <w:rsid w:val="00AE6BC5"/>
    <w:rsid w:val="00AE7AD8"/>
    <w:rsid w:val="00AF1CB0"/>
    <w:rsid w:val="00AF1D63"/>
    <w:rsid w:val="00AF5B2C"/>
    <w:rsid w:val="00B0714C"/>
    <w:rsid w:val="00B156C4"/>
    <w:rsid w:val="00B15B41"/>
    <w:rsid w:val="00B20422"/>
    <w:rsid w:val="00B23354"/>
    <w:rsid w:val="00B236D4"/>
    <w:rsid w:val="00B23813"/>
    <w:rsid w:val="00B24A33"/>
    <w:rsid w:val="00B24FBB"/>
    <w:rsid w:val="00B42616"/>
    <w:rsid w:val="00B46543"/>
    <w:rsid w:val="00B4664E"/>
    <w:rsid w:val="00B51926"/>
    <w:rsid w:val="00B53EDE"/>
    <w:rsid w:val="00B6659A"/>
    <w:rsid w:val="00B73FA7"/>
    <w:rsid w:val="00B76CCC"/>
    <w:rsid w:val="00B8023E"/>
    <w:rsid w:val="00B847EA"/>
    <w:rsid w:val="00B86227"/>
    <w:rsid w:val="00B974FF"/>
    <w:rsid w:val="00BA6EBA"/>
    <w:rsid w:val="00BB0449"/>
    <w:rsid w:val="00BB34E8"/>
    <w:rsid w:val="00BB6DA9"/>
    <w:rsid w:val="00BC30C1"/>
    <w:rsid w:val="00BC3D9E"/>
    <w:rsid w:val="00BD006F"/>
    <w:rsid w:val="00BD25F6"/>
    <w:rsid w:val="00BD443F"/>
    <w:rsid w:val="00BE064B"/>
    <w:rsid w:val="00BE5B31"/>
    <w:rsid w:val="00BF5F22"/>
    <w:rsid w:val="00BF5FDA"/>
    <w:rsid w:val="00C03714"/>
    <w:rsid w:val="00C11C95"/>
    <w:rsid w:val="00C16ECA"/>
    <w:rsid w:val="00C23664"/>
    <w:rsid w:val="00C24592"/>
    <w:rsid w:val="00C25E1D"/>
    <w:rsid w:val="00C34D0D"/>
    <w:rsid w:val="00C42396"/>
    <w:rsid w:val="00C42E03"/>
    <w:rsid w:val="00C4525E"/>
    <w:rsid w:val="00C52759"/>
    <w:rsid w:val="00C5428E"/>
    <w:rsid w:val="00C57797"/>
    <w:rsid w:val="00C66036"/>
    <w:rsid w:val="00C66BA5"/>
    <w:rsid w:val="00C71D74"/>
    <w:rsid w:val="00C72C64"/>
    <w:rsid w:val="00C73AE1"/>
    <w:rsid w:val="00C8273A"/>
    <w:rsid w:val="00C84AF7"/>
    <w:rsid w:val="00C85732"/>
    <w:rsid w:val="00C87A49"/>
    <w:rsid w:val="00C87C8F"/>
    <w:rsid w:val="00C90CC8"/>
    <w:rsid w:val="00CA4A76"/>
    <w:rsid w:val="00CA4E66"/>
    <w:rsid w:val="00CA53D5"/>
    <w:rsid w:val="00CA7BA2"/>
    <w:rsid w:val="00CB7284"/>
    <w:rsid w:val="00CD364C"/>
    <w:rsid w:val="00CD5ECF"/>
    <w:rsid w:val="00CD6B5E"/>
    <w:rsid w:val="00CE18D5"/>
    <w:rsid w:val="00CE3D71"/>
    <w:rsid w:val="00CE7A90"/>
    <w:rsid w:val="00D11430"/>
    <w:rsid w:val="00D12165"/>
    <w:rsid w:val="00D17219"/>
    <w:rsid w:val="00D20723"/>
    <w:rsid w:val="00D2675C"/>
    <w:rsid w:val="00D27266"/>
    <w:rsid w:val="00D43E36"/>
    <w:rsid w:val="00D5397D"/>
    <w:rsid w:val="00D562E9"/>
    <w:rsid w:val="00D563BB"/>
    <w:rsid w:val="00D61225"/>
    <w:rsid w:val="00D6722F"/>
    <w:rsid w:val="00D76D6D"/>
    <w:rsid w:val="00D814F0"/>
    <w:rsid w:val="00D8153C"/>
    <w:rsid w:val="00D82B85"/>
    <w:rsid w:val="00D84387"/>
    <w:rsid w:val="00D902F9"/>
    <w:rsid w:val="00D90A53"/>
    <w:rsid w:val="00D941FE"/>
    <w:rsid w:val="00D95CA3"/>
    <w:rsid w:val="00D9669A"/>
    <w:rsid w:val="00DB2590"/>
    <w:rsid w:val="00DB415A"/>
    <w:rsid w:val="00DB57B1"/>
    <w:rsid w:val="00DB6055"/>
    <w:rsid w:val="00DC300B"/>
    <w:rsid w:val="00DD2B10"/>
    <w:rsid w:val="00DD6D79"/>
    <w:rsid w:val="00DF5D62"/>
    <w:rsid w:val="00DF6058"/>
    <w:rsid w:val="00E06D10"/>
    <w:rsid w:val="00E2260F"/>
    <w:rsid w:val="00E2366B"/>
    <w:rsid w:val="00E242AE"/>
    <w:rsid w:val="00E26D61"/>
    <w:rsid w:val="00E274AB"/>
    <w:rsid w:val="00E3088E"/>
    <w:rsid w:val="00E34B64"/>
    <w:rsid w:val="00E443E7"/>
    <w:rsid w:val="00E45A44"/>
    <w:rsid w:val="00E47F32"/>
    <w:rsid w:val="00E57650"/>
    <w:rsid w:val="00E61811"/>
    <w:rsid w:val="00E63D7D"/>
    <w:rsid w:val="00E66DBF"/>
    <w:rsid w:val="00E7199C"/>
    <w:rsid w:val="00E71A02"/>
    <w:rsid w:val="00E8053F"/>
    <w:rsid w:val="00E97D1B"/>
    <w:rsid w:val="00EB0062"/>
    <w:rsid w:val="00EB0FB2"/>
    <w:rsid w:val="00EB354C"/>
    <w:rsid w:val="00EC1F1C"/>
    <w:rsid w:val="00EC2851"/>
    <w:rsid w:val="00EC490E"/>
    <w:rsid w:val="00EC6381"/>
    <w:rsid w:val="00ED3994"/>
    <w:rsid w:val="00ED474E"/>
    <w:rsid w:val="00ED477E"/>
    <w:rsid w:val="00ED7FD4"/>
    <w:rsid w:val="00EF1122"/>
    <w:rsid w:val="00EF1520"/>
    <w:rsid w:val="00EF51FA"/>
    <w:rsid w:val="00EF5E1B"/>
    <w:rsid w:val="00F01D8E"/>
    <w:rsid w:val="00F040E5"/>
    <w:rsid w:val="00F05042"/>
    <w:rsid w:val="00F10169"/>
    <w:rsid w:val="00F12AE4"/>
    <w:rsid w:val="00F13739"/>
    <w:rsid w:val="00F250AA"/>
    <w:rsid w:val="00F2649E"/>
    <w:rsid w:val="00F27126"/>
    <w:rsid w:val="00F31CCB"/>
    <w:rsid w:val="00F35D07"/>
    <w:rsid w:val="00F44785"/>
    <w:rsid w:val="00F510A7"/>
    <w:rsid w:val="00F55860"/>
    <w:rsid w:val="00F63DD5"/>
    <w:rsid w:val="00F64925"/>
    <w:rsid w:val="00F6594C"/>
    <w:rsid w:val="00F70340"/>
    <w:rsid w:val="00F7211B"/>
    <w:rsid w:val="00F750D9"/>
    <w:rsid w:val="00F81AA1"/>
    <w:rsid w:val="00F81C10"/>
    <w:rsid w:val="00F91C12"/>
    <w:rsid w:val="00F9426D"/>
    <w:rsid w:val="00FA03A0"/>
    <w:rsid w:val="00FA7281"/>
    <w:rsid w:val="00FB4741"/>
    <w:rsid w:val="00FB4950"/>
    <w:rsid w:val="00FB58E6"/>
    <w:rsid w:val="00FC5799"/>
    <w:rsid w:val="00FC6926"/>
    <w:rsid w:val="00FC6B9D"/>
    <w:rsid w:val="00FD3FD1"/>
    <w:rsid w:val="00FD5155"/>
    <w:rsid w:val="00FD67EF"/>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88BA2"/>
  <w15:docId w15:val="{3BAC0E45-ED7D-46AF-9657-EA6B733E9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lv-LV"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B77"/>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ind w:firstLine="705"/>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paragraph" w:customStyle="1" w:styleId="signeddocumentparagraph">
    <w:name w:val="signed_document_paragraph"/>
    <w:basedOn w:val="Normal"/>
    <w:next w:val="Normal"/>
    <w:pPr>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812E43"/>
    <w:pPr>
      <w:tabs>
        <w:tab w:val="center" w:pos="4153"/>
        <w:tab w:val="right" w:pos="8306"/>
      </w:tabs>
    </w:pPr>
  </w:style>
  <w:style w:type="character" w:customStyle="1" w:styleId="FooterChar">
    <w:name w:val="Footer Char"/>
    <w:basedOn w:val="DefaultParagraphFont"/>
    <w:link w:val="Footer"/>
    <w:uiPriority w:val="99"/>
    <w:rsid w:val="00812E43"/>
  </w:style>
  <w:style w:type="paragraph" w:styleId="ListParagraph">
    <w:name w:val="List Paragraph"/>
    <w:aliases w:val="2,Akapit z listą BS,Bullet 1,Bullet Points,Dot pt,F5 List Paragraph,IFCL - List Paragraph,Indicator Text,List Paragraph Char Char Char,List Paragraph1,List Paragraph12,MAIN CONTENT,Numbered Para 1,OBC Bullet,Punkti ar numuriem,Strip"/>
    <w:basedOn w:val="Normal"/>
    <w:link w:val="ListParagraphChar"/>
    <w:qFormat/>
    <w:rsid w:val="00345E18"/>
    <w:pPr>
      <w:ind w:left="720"/>
      <w:contextualSpacing/>
    </w:pPr>
  </w:style>
  <w:style w:type="character" w:customStyle="1" w:styleId="ListParagraphChar">
    <w:name w:val="List Paragraph Char"/>
    <w:aliases w:val="2 Char,Akapit z listą BS Char,Bullet 1 Char,Bullet Points Char,Dot pt Char,F5 List Paragraph Char,IFCL - List Paragraph Char,Indicator Text Char,List Paragraph Char Char Char Char,List Paragraph1 Char,List Paragraph12 Char,Strip Char"/>
    <w:link w:val="ListParagraph"/>
    <w:qFormat/>
    <w:locked/>
    <w:rsid w:val="000203F9"/>
  </w:style>
  <w:style w:type="character" w:styleId="CommentReference">
    <w:name w:val="annotation reference"/>
    <w:basedOn w:val="DefaultParagraphFont"/>
    <w:uiPriority w:val="99"/>
    <w:semiHidden/>
    <w:unhideWhenUsed/>
    <w:rsid w:val="00977740"/>
    <w:rPr>
      <w:sz w:val="16"/>
      <w:szCs w:val="16"/>
    </w:rPr>
  </w:style>
  <w:style w:type="paragraph" w:styleId="CommentText">
    <w:name w:val="annotation text"/>
    <w:basedOn w:val="Normal"/>
    <w:link w:val="CommentTextChar"/>
    <w:uiPriority w:val="99"/>
    <w:unhideWhenUsed/>
    <w:rsid w:val="00977740"/>
    <w:rPr>
      <w:sz w:val="20"/>
    </w:rPr>
  </w:style>
  <w:style w:type="character" w:customStyle="1" w:styleId="CommentTextChar">
    <w:name w:val="Comment Text Char"/>
    <w:basedOn w:val="DefaultParagraphFont"/>
    <w:link w:val="CommentText"/>
    <w:uiPriority w:val="99"/>
    <w:rsid w:val="00977740"/>
    <w:rPr>
      <w:sz w:val="20"/>
    </w:rPr>
  </w:style>
  <w:style w:type="paragraph" w:styleId="CommentSubject">
    <w:name w:val="annotation subject"/>
    <w:basedOn w:val="CommentText"/>
    <w:next w:val="CommentText"/>
    <w:link w:val="CommentSubjectChar"/>
    <w:uiPriority w:val="99"/>
    <w:semiHidden/>
    <w:unhideWhenUsed/>
    <w:rsid w:val="00977740"/>
    <w:rPr>
      <w:b/>
      <w:bCs/>
    </w:rPr>
  </w:style>
  <w:style w:type="character" w:customStyle="1" w:styleId="CommentSubjectChar">
    <w:name w:val="Comment Subject Char"/>
    <w:basedOn w:val="CommentTextChar"/>
    <w:link w:val="CommentSubject"/>
    <w:uiPriority w:val="99"/>
    <w:semiHidden/>
    <w:rsid w:val="00977740"/>
    <w:rPr>
      <w:b/>
      <w:bCs/>
      <w:sz w:val="20"/>
    </w:rPr>
  </w:style>
  <w:style w:type="character" w:styleId="Hyperlink">
    <w:name w:val="Hyperlink"/>
    <w:basedOn w:val="DefaultParagraphFont"/>
    <w:uiPriority w:val="99"/>
    <w:unhideWhenUsed/>
    <w:rsid w:val="009B354A"/>
    <w:rPr>
      <w:color w:val="467886" w:themeColor="hyperlink"/>
      <w:u w:val="single"/>
    </w:rPr>
  </w:style>
  <w:style w:type="character" w:customStyle="1" w:styleId="Neatrisintapieminana1">
    <w:name w:val="Neatrisināta pieminēšana1"/>
    <w:basedOn w:val="DefaultParagraphFont"/>
    <w:uiPriority w:val="99"/>
    <w:semiHidden/>
    <w:unhideWhenUsed/>
    <w:rsid w:val="009B354A"/>
    <w:rPr>
      <w:color w:val="605E5C"/>
      <w:shd w:val="clear" w:color="auto" w:fill="E1DFDD"/>
    </w:rPr>
  </w:style>
  <w:style w:type="character" w:styleId="Emphasis">
    <w:name w:val="Emphasis"/>
    <w:basedOn w:val="DefaultParagraphFont"/>
    <w:uiPriority w:val="20"/>
    <w:qFormat/>
    <w:rsid w:val="0069273A"/>
    <w:rPr>
      <w:i/>
      <w:iCs/>
    </w:rPr>
  </w:style>
  <w:style w:type="paragraph" w:styleId="BodyText">
    <w:name w:val="Body Text"/>
    <w:basedOn w:val="Normal"/>
    <w:link w:val="BodyTextChar"/>
    <w:uiPriority w:val="1"/>
    <w:qFormat/>
    <w:rsid w:val="00A22ACC"/>
    <w:pPr>
      <w:widowControl w:val="0"/>
      <w:autoSpaceDE w:val="0"/>
      <w:autoSpaceDN w:val="0"/>
      <w:jc w:val="left"/>
    </w:pPr>
    <w:rPr>
      <w:rFonts w:ascii="Arial MT" w:eastAsia="Arial MT" w:hAnsi="Arial MT" w:cs="Arial MT"/>
      <w:color w:val="auto"/>
      <w:sz w:val="18"/>
      <w:szCs w:val="18"/>
      <w:lang w:eastAsia="en-US"/>
    </w:rPr>
  </w:style>
  <w:style w:type="character" w:customStyle="1" w:styleId="BodyTextChar">
    <w:name w:val="Body Text Char"/>
    <w:basedOn w:val="DefaultParagraphFont"/>
    <w:link w:val="BodyText"/>
    <w:uiPriority w:val="1"/>
    <w:rsid w:val="00A22ACC"/>
    <w:rPr>
      <w:rFonts w:ascii="Arial MT" w:eastAsia="Arial MT" w:hAnsi="Arial MT" w:cs="Arial MT"/>
      <w:color w:val="auto"/>
      <w:sz w:val="18"/>
      <w:szCs w:val="18"/>
      <w:lang w:eastAsia="en-US"/>
    </w:rPr>
  </w:style>
  <w:style w:type="table" w:styleId="TableGrid">
    <w:name w:val="Table Grid"/>
    <w:basedOn w:val="TableNormal"/>
    <w:uiPriority w:val="39"/>
    <w:rsid w:val="00B236D4"/>
    <w:pPr>
      <w:jc w:val="left"/>
    </w:pPr>
    <w:rPr>
      <w:rFonts w:asciiTheme="minorHAnsi" w:eastAsiaTheme="minorHAnsi" w:hAnsiTheme="minorHAnsi" w:cstheme="minorBidi"/>
      <w:color w:val="auto"/>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236D4"/>
    <w:pPr>
      <w:widowControl w:val="0"/>
      <w:autoSpaceDE w:val="0"/>
      <w:autoSpaceDN w:val="0"/>
      <w:jc w:val="left"/>
    </w:pPr>
    <w:rPr>
      <w:rFonts w:asciiTheme="minorHAnsi" w:eastAsiaTheme="minorHAnsi" w:hAnsiTheme="minorHAnsi" w:cstheme="minorBidi"/>
      <w:color w:val="auto"/>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36D4"/>
    <w:pPr>
      <w:widowControl w:val="0"/>
      <w:autoSpaceDE w:val="0"/>
      <w:autoSpaceDN w:val="0"/>
      <w:spacing w:before="27"/>
      <w:ind w:left="20"/>
      <w:jc w:val="left"/>
    </w:pPr>
    <w:rPr>
      <w:rFonts w:ascii="Arial MT" w:eastAsia="Arial MT" w:hAnsi="Arial MT" w:cs="Arial MT"/>
      <w:color w:val="auto"/>
      <w:sz w:val="22"/>
      <w:szCs w:val="22"/>
      <w:lang w:eastAsia="en-US"/>
    </w:rPr>
  </w:style>
  <w:style w:type="character" w:styleId="SubtleEmphasis">
    <w:name w:val="Subtle Emphasis"/>
    <w:basedOn w:val="DefaultParagraphFont"/>
    <w:uiPriority w:val="19"/>
    <w:qFormat/>
    <w:rsid w:val="00B236D4"/>
    <w:rPr>
      <w:i/>
      <w:iCs/>
      <w:color w:val="404040" w:themeColor="text1" w:themeTint="BF"/>
    </w:rPr>
  </w:style>
  <w:style w:type="paragraph" w:styleId="Revision">
    <w:name w:val="Revision"/>
    <w:hidden/>
    <w:uiPriority w:val="99"/>
    <w:semiHidden/>
    <w:rsid w:val="00E7199C"/>
    <w:pPr>
      <w:jc w:val="left"/>
    </w:pPr>
  </w:style>
  <w:style w:type="character" w:customStyle="1" w:styleId="HeaderChar">
    <w:name w:val="Header Char"/>
    <w:basedOn w:val="DefaultParagraphFont"/>
    <w:link w:val="Header"/>
    <w:uiPriority w:val="99"/>
    <w:rsid w:val="00307909"/>
    <w:rPr>
      <w:sz w:val="24"/>
    </w:rPr>
  </w:style>
  <w:style w:type="paragraph" w:customStyle="1" w:styleId="Default">
    <w:name w:val="Default"/>
    <w:rsid w:val="00A95158"/>
    <w:pPr>
      <w:autoSpaceDE w:val="0"/>
      <w:autoSpaceDN w:val="0"/>
      <w:adjustRightInd w:val="0"/>
      <w:jc w:val="left"/>
    </w:pPr>
    <w:rPr>
      <w:color w:val="000000"/>
      <w:sz w:val="24"/>
      <w:szCs w:val="24"/>
    </w:rPr>
  </w:style>
  <w:style w:type="character" w:styleId="Strong">
    <w:name w:val="Strong"/>
    <w:uiPriority w:val="22"/>
    <w:qFormat/>
    <w:rsid w:val="00CE3D71"/>
    <w:rPr>
      <w:b/>
      <w:bCs/>
    </w:rPr>
  </w:style>
  <w:style w:type="paragraph" w:styleId="BalloonText">
    <w:name w:val="Balloon Text"/>
    <w:basedOn w:val="Normal"/>
    <w:link w:val="BalloonTextChar"/>
    <w:uiPriority w:val="99"/>
    <w:semiHidden/>
    <w:unhideWhenUsed/>
    <w:rsid w:val="001D59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9B0"/>
    <w:rPr>
      <w:rFonts w:ascii="Segoe UI" w:hAnsi="Segoe UI" w:cs="Segoe UI"/>
      <w:sz w:val="18"/>
      <w:szCs w:val="18"/>
    </w:rPr>
  </w:style>
  <w:style w:type="character" w:styleId="UnresolvedMention">
    <w:name w:val="Unresolved Mention"/>
    <w:basedOn w:val="DefaultParagraphFont"/>
    <w:uiPriority w:val="99"/>
    <w:semiHidden/>
    <w:unhideWhenUsed/>
    <w:rsid w:val="00067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0E82-F048-4B5A-85B2-C2CA54BD0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3</Pages>
  <Words>801</Words>
  <Characters>4569</Characters>
  <Application>Microsoft Office Word</Application>
  <DocSecurity>0</DocSecurity>
  <Lines>38</Lines>
  <Paragraphs>10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likumprojekts_(grozījumi)_23-TA-2558.docx</vt:lpstr>
      <vt:lpstr>likumprojekts_(grozījumi)_23-TA-2558.docx</vt:lpstr>
    </vt:vector>
  </TitlesOfParts>
  <Company>IZM</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likumprojekts_(grozījumi)_23-TA-2558.docx</dc:title>
  <dc:creator>Renāte Mencendorfa</dc:creator>
  <cp:lastModifiedBy>Inese Snickovska</cp:lastModifiedBy>
  <cp:revision>44</cp:revision>
  <dcterms:created xsi:type="dcterms:W3CDTF">2026-04-16T12:34:00Z</dcterms:created>
  <dcterms:modified xsi:type="dcterms:W3CDTF">2026-07-30T12:07:00Z</dcterms:modified>
</cp:coreProperties>
</file>