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Informācijas sistēmu un to darbībai nepieciešamo informācijas un komunikācijas tehnoloģiju resursu un pakalpojumu attīstības aktivitāšu un likvidēšanas uzraudzības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informācijas sistēmu likuma</w:t>
      </w:r>
      <w:r w:rsidR="00000000" w:rsidRPr="00000000" w:rsidDel="00000000">
        <w:rPr>
          <w:rStyle w:val="paragraph"/>
          <w:i w:val="1"/>
          <w:rtl w:val="0"/>
        </w:rPr>
        <w:t xml:space="preserve"> 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informācijas sistēmu un tiešās pārvaldes iestāžu, valsts institūciju, kas nav Ministru kabineta padotībā, atvasinātu publisku personu un to iestāžu, tiesu iestāžu, prokuratūras, kā arī privātpersonu, kurām deleģēts valsts pārvaldes uzdevums (turpmāk – institūcija), informācijas sistēmu (turpmāk – informācijas sistēma) un to darbībai nepieciešamo informācijas un komunikācijas tehnoloģiju resursu un pakalpojumu attīstības aktivitāšu un likvidēšanas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Attīstības aktivitāte šo noteikumu izpratnē ir aktivitāte, kuru raksturo vismaz viena no pazīmēm: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izveidota jauna vai likvidēta esoša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aktivitāte papildina esošu informācijas sistēmu ar jaunu funkcionalitāti, kas būtiski paplašina informācijas sistēmas pielietojuma 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aktivitāte būtiski izmaina esošas informācijas sistēmas tehnisko arhitektūru;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aktivitāte būtiski ietekmē citu institūciju informācijas un komunikācijas tehnoloģiskos resursus vai datu apmaiņu ar 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attīstības aktivitātēm reģistrē Valsts informācijas resursu, sistēmu un sadarbspējas informācijas sistēmā, tajā iekļaujot: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attīstības aktivitāšu aprakstus, izmaiņas attīstības aktivitāšu aprakstos, kā arī informāciju par attīstības aktivitāšu pabeigšanu;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pieprasījumus attīstības aktivitāšu saskaņojumiem un attīstības aprakstu saskaņojumus.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sistēmas pārzinis, kurš ir atbildīgs par attīstības aktivitātes īstenošanu (turpmāk – atbildīgā institūcija), atbilstoši normatīvajiem aktiem elektronisko dokumentu izstrādāšanas, noformēšanas, glabāšanas un aprites jomā sagatavo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attīstības aktivitātes pieteikumu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 pirms finansējuma pieprasīšanas attīstības aktivitātes īstenošanai, ja to paredz attīstības aktivitātes īstenošanai plānotā finansēšanas instrumenta noteikumi vai citi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attīstības aktivitātes aprakstu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 pirms attīstības aktivitātes uzsākšanas;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attīstības aktivitātes izmaiņu pieprasījumu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 piesakot attīstības aktivitātes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paziņojumu par attīstības aktivitātes noslēgumu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 10 darbdienu laikā pēc attīstības aktivitātes īstenošanas pabeigšanas;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sistēmas likvidēšanas aktivitātes pieteikumu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 pirms likvidēšanas aktivitātes uzsākšanas.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Atbildīgā institūcija pirms attīstības aktivitātes uzsākšanas saskaņo attīstības aktivitātes aprakstu ar šādām institūcijām: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Vides aizsardzības un reģionālās attīstības ministriju – par attīstības aktivitātes atbilstību normatīvajiem aktiem informācijas sistēmu un to darbībai nepieciešamo informācijas un komunikācijas tehnoloģiju resursu un pakalpojumu attīstības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nozares ministriju, kuras padotībā ir atbildīgā institūcija vai institūcijas (ja attiecināms), – par attīstības aktivitātes atbilstību nozares politikas un tās rīcībā esošo resursu izmantošanas prioritātēm;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Aizsardzības ministriju – par plānotajiem informācijas sistēmas drošības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Centrālo statistikas pārvaldi – par attīstības aktivitātes atbilstību normatīvajiem aktiem oficiālās statistikas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Kultūras ministriju – par attīstības aktivitātes atbilstību normatīvajiem aktiem dokumentu un arhīvu pārvaldības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Datu valsts inspekciju – par attīstības aktivitātes atbilstību normatīvajiem aktiem personas datu aprites jomā, ja tiek attīstīta informācijas sistēma, kurā tiek veikta datu apstrāde;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Latvijas Pašvaldību savienību – par attīstības aktivitātes ietvaros izvēlēto mijiedarbības tehnoloģisko risinājumu, ja tiek attīstīta informācijas sistēma, kuras atbalstītie procesi mijiedarbojas ar procesiem pašvaldībās;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citām iesaistītajām institūcijām, kuru darbību un kompetenci var ietekmēt attīstības aktivitātes īstenošana.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Atbildīgā institūcija attīstības aktivitātes aprakstu iesniedz saskaņošanai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minētajām institūcijām, vienlaikus informējot Vides aizsardzības un reģionālās attīstības ministriju (turpmāk – ministrija) par attīstības aktivitātes saskaņošanā iesaistītajām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Saskaņošanā iesaistītajām institūcijām un ministrijai 10 darbdienu laikā pēc attīstības aktivitātes apraksta saņemšanas ir tiesības pieprasīt atbildīgajai institūcijai papildu informāciju par attīstības aktivitātes aprakstu, ja tajā ietvertā informācija ir neprecīza vai nepilnīga.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Ministrijai ir tiesības pieprasīt, lai atbildīgā institūcija attīstības aktivitātes aprakstu papildus saskaņo arī ar citām institūcijām, ar kurām nav veikts saskaņojums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apakšpunktā minētajos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Attīstības aktivitātes saskaņošanā iesaistītās institūcijas 15 darbdienu laikā pēc attīstības aktivitātes apraksta vai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papildu informācijas saņemšanas sniedz atbildīgajai institūcijai atzinumu par attīstības aktivitātes aprakstu. Ja atzinuma sniegšanai nepieciešams termiņš, kas pārsniedz 15 darbdienas, attīstības aktivitātes saskaņošanā iesaistītā institūcija par to informē atbildīgo institūciju.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institūcija 10 darbdienu laikā pēc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dokumentu saņemšanas iesniedz ministrijai attīstības aktivitātes saskaņošanā iesaistīto institūciju atzinumus un attīstības aktivitātes apraksta galīgo versiju.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15 darbdienu laikā pēc attīstības aktivitātes apraksta saskaņošanā iesaistīto institūciju atzinumu saņemšanas sniedz atbildīgajai institūcijai atzinumu par attīstības aktivitātes aprakstu.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4.5.</w:t>
      </w:r>
      <w:r w:rsidR="00000000" w:rsidRPr="00000000" w:rsidDel="00000000">
        <w:rPr>
          <w:rtl w:val="0"/>
        </w:rPr>
        <w:t xml:space="preserve"> apakšpunktā minēto dokumentu saskaņošanu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apakšpunktā minētās prasības attiecas tad, ja to ierosina atbildīgā institūcija vai pieprasa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ministrija par kādu no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vai </w:t>
      </w:r>
      <w:r w:rsidR="00000000" w:rsidRPr="00000000" w:rsidDel="00000000">
        <w:rPr>
          <w:rtl w:val="0"/>
        </w:rPr>
        <w:t xml:space="preserve">4.5.</w:t>
      </w:r>
      <w:r w:rsidR="00000000" w:rsidRPr="00000000" w:rsidDel="00000000">
        <w:rPr>
          <w:rtl w:val="0"/>
        </w:rPr>
        <w:t xml:space="preserve"> apakšpunktā minētajiem dokumentiem sniedz atzinumu ar iebildumiem, atbildīgā institūcija 10 darbdienu laikā pēc atzinuma saņemšanas novērš atzinumā norādītos trūkumus un iesniedz precizētu dokumentu atkārtotai saskaņošanai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apakšpunktā un, ja nepieciešams,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minētajām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Precizētu un ar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minētajām institūcijām saskaņotu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vai </w:t>
      </w:r>
      <w:r w:rsidR="00000000" w:rsidRPr="00000000" w:rsidDel="00000000">
        <w:rPr>
          <w:rtl w:val="0"/>
        </w:rPr>
        <w:t xml:space="preserve">4.5.</w:t>
      </w:r>
      <w:r w:rsidR="00000000" w:rsidRPr="00000000" w:rsidDel="00000000">
        <w:rPr>
          <w:rtl w:val="0"/>
        </w:rPr>
        <w:t xml:space="preserve"> apakšpunktā minēto dokumentu, par kuru tika izteikts ministrijas iebildums, atbildīgā institūcija iesniedz ministrijai.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kāda no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5.8.</w:t>
      </w:r>
      <w:r w:rsidR="00000000" w:rsidRPr="00000000" w:rsidDel="00000000">
        <w:rPr>
          <w:rtl w:val="0"/>
        </w:rPr>
        <w:t xml:space="preserve"> apakšpunktā minētajām institūcijām par attīstības aktivitāti sniedz atzinumu ar iebildumiem un saskaņošanas gaitā starp atbildīgo institūciju un atzinuma sniedzēju netiek panākta vienošanās, ministrija pieņem lēmumu par attīstības aktivitātes turpmāko virzību un informē par to atbildīgo institūciju.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Atbildīgā institūcija attīstības aktivitāti īsteno atbilstoši ministrijas saskaņotajam attīstības aktivitātes aprakstam vai attīstības aktivitātes izmaiņu aprakstam, bet informācijas sistēmas likvidēšanas aktivitāti – atbilstoši ministrijas saskaņotajam likvidēšanas aktivitātes aprakstam.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Jebkurā attīstības aktivitātes īstenošanas posmā vai pēc attīstības aktivitātes pabeigšanas jebkura no attīstības aktivitātes apraksta vai attīstības aktivitātes izmaiņu pieprasījuma saskaņošanā iesaistītajām institūcijām var ierosināt atbildīgajai institūcijai, savstarpēji vienojoties, novērst attīstības aktivitātes īstenošanas laikā konstatētās neatbilstības un, ja vienošanos par neatbilstību novēršanu panākt neizdodas, ierosināt ministrijai, informējot par to atbildīgo institūciju, veikt pārbaudi, lai pārliecinātos par attīstības aktivitātes faktiskās īstenošanas gaitas vai tās rezultātu atbilstību saskaņotajam attīstības aktivitātes aprakstam vai izmaiņu pieprasījumam.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Lēmumu par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minētās pārbaudes lietderību pieņem ministrija, nosakot pārbaudes veicējus, kā arī pārbaudes veikšanas termiņu, apjomu un saturu.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Pārbaudes veicēji 10 darbdienu laikā pēc pārbaudes pabeigšanas sniedz atzinumu ministrijai, atbildīgajai institūcijai un institūcijai, kas ierosināja pārbaudi.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konstatētas neatbilstības, ministrija 20 darbdienu laikā pēc pārbaudes veicēju atzinuma saņemšanas pieņem lēmumu par nepieciešamajām korektīvajām darbībām.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Attiecībā uz valsts budžeta finansētu jaunveidojamu institūciju informācijas sistēmu, kā arī esošu informācijas sistēmu un to darbībai nepieciešamo informācijas un komunikācijas tehnoloģiju resursu un pakalpojumu attīstības aktivitātēm šo noteikumu prasības stājas spēkā 2024. gada 1. jūlijā, uz tām attiecinot tikai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minēto prasību par attīstības aktivitāšu reģistrēšanu Valsts informācijas resursu, sistēmu un sadarbspējas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 kārtība stājas spēkā 2024.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23-TA-2080</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23-TA-2080</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noteikumu_konsolidētā_versija_23-TA-2080.docx</dc:title>
</cp:coreProperties>
</file>

<file path=docProps/custom.xml><?xml version="1.0" encoding="utf-8"?>
<Properties xmlns="http://schemas.openxmlformats.org/officeDocument/2006/custom-properties" xmlns:vt="http://schemas.openxmlformats.org/officeDocument/2006/docPropsVTypes"/>
</file>