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daļu pirkšanu valsts galvenā autoceļa A14 Daugavpils apvedceļš (Kalkūni – Tilti)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“Gulbīši” (nekustamā īpašuma kadastra Nr.4488 005 0232) daļu – zemes vienību (zemes vienības kadastra apzīmējums 4488 005 0883) 0,0056 ha platībā – Sventes pagastā, Augšdaugavas novadā, atbilstoši noteiktajam atlīdzības apmēram 79,00 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“Līgotāji” (nekustamā īpašuma kadastra Nr.4488 005 0135) daļu – zemes vienību (zemes vienības kadastra apzīmējums 4488 005 0891) 0,0019 ha platībā – Sventes pagastā, Augšdaugavas novadā, atbilstoši noteiktajam atlīdzības apmēram 27,00 euro;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“Upmales” (nekustamā īpašuma kadastra Nr.4488 005 0230) daļu – zemes vienību (zemes vienības kadastra apzīmējums 4488 005 0887) 0,0104 ha platībā – Sventes pagastā, Augšdaugavas novadā, atbilstoši noteiktajam atlīdzības apmēram 147,00 euro.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22-TA-1667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