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civildienesta ierēdņu disciplināratbildības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civildienesta ierēdņu disciplināratbildības likumā (Latvijas Republikas Saeimas un Ministru Kabineta Ziņotājs, 2006, 12. nr.; 2008, 24. nr.; Latvijas Vēstnesis, 2010, 40. nr.; 2012, 14.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16. panta ceturtajā daļā vārdu "trešajā" ar vārdu "otrajā".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24. pantu ar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Ja disciplinārlietu ierosina pret iestādes vadītāju, disciplinārlietu izskata disciplinārlietas izmeklēšanas komisija, ko izveidojis tas Ministru kabineta loceklis, kura padotībā ir iestāde. Komisijas sastāvā iekļauj Ministru kabineta locekļa norīkotu personu no pakļautībā esošās ministrijas, bet, ja disciplinārlietu izskata Ministru prezidenta izveidota disciplinārlietas izmeklēšanas komisija par tā padotībā esošās iestādes vadītāju, – no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Izņēmuma gadījumā, ja tas nepieciešams vispusīgai un objektīvai tā ierēdņa, kurš pilda valsts civildienestu ministrijā vai Valsts kancelejā, disciplinārpārkāpuma izdarīšanas apstākļu noskaidrošanai un taisnīgai lēmuma pieņemšanai, norādot attiecīgu pamatojumu, disciplinārlietu var izskatīt disciplinārlietas izmeklēšanas komisija, kas izveidota šā panta 4.</w:t>
      </w:r>
      <w:r w:rsidR="00000000" w:rsidRPr="00000000" w:rsidDel="00000000">
        <w:rPr>
          <w:vertAlign w:val="superscript"/>
          <w:rtl w:val="0"/>
        </w:rPr>
        <w:t xml:space="preserve">2</w:t>
      </w:r>
      <w:r w:rsidR="00000000" w:rsidRPr="00000000" w:rsidDel="00000000">
        <w:rPr>
          <w:rtl w:val="0"/>
        </w:rPr>
        <w:t xml:space="preserve"> daļā minētajā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28.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loceklis šā likuma 24. panta 4.</w:t>
      </w:r>
      <w:r w:rsidR="00000000" w:rsidRPr="00000000" w:rsidDel="00000000">
        <w:rPr>
          <w:vertAlign w:val="superscript"/>
          <w:rtl w:val="0"/>
        </w:rPr>
        <w:t xml:space="preserve">2</w:t>
      </w:r>
      <w:r w:rsidR="00000000" w:rsidRPr="00000000" w:rsidDel="00000000">
        <w:rPr>
          <w:rtl w:val="0"/>
        </w:rPr>
        <w:t xml:space="preserve"> daļā minēto komisiju izveido ne mazāk kā piecu cilvēku sastāvā, tostarp iekļaujot attiecīgās jomas ekspertus, un nosaka disciplinārlietas izskatīšanas komisijas priekšsēdētāju. Komisijas sekretariāta funkcijas īsteno tā iestāde, kuras amatpersona vada disciplinārlietas izmeklēšanas komisiju."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piektajā daļā vārdus "mājaslapā internetā" ar vārdu "tīmekļvietnē";</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piekto daļu ar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"Publicētais lēmums tīmekļvietnē ir pieejams līdz dienai, kad izbeidzas piemērotā disciplinārsoda darbība."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25-TA-574</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25-TA-574</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likumprojekts_(grozījumi)_25-TA-574.docx</dc:title>
</cp:coreProperties>
</file>

<file path=docProps/custom.xml><?xml version="1.0" encoding="utf-8"?>
<Properties xmlns="http://schemas.openxmlformats.org/officeDocument/2006/custom-properties" xmlns:vt="http://schemas.openxmlformats.org/officeDocument/2006/docPropsVTypes"/>
</file>