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Biodrošības pasākumi novietnēs, kurās tur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nepiederošas personas nepiekļūst mājputnu un nebrīvē turētu putnu novietnēm;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darbiniekiem un personām, kas nonāk kontaktā ar mājputniem un nebrīvē turētiem putniem, ir darba vai maiņas apģērbs un apavi.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Aizliegts mājputnus un nebrīvē turētus ūdensputnus izlaist dabīgas izcelsmes ūdenstilpēs. Mājputnus un nebrīvē turētus putnus atļauts izlaist mākslīgi izveidotās ūdenstilpēs, ja nodrošina to norobežošanu, izmantojot līdzekļus, kas nepieļauj savvaļas ūdensputnu piekļuvi, un tās izmanto tikai mājputnu un nebrīvē turētu ūdensputnu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Dzīvnieku īpašnieks vai turētājs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tur, baro un dzirdina slēgtās telpās vai teritorijā, kuru sedz ūdensnecaurlaidīgs jumts un kuras sāni norobežoti, lai novērstu savvaļas ūdensputnu piekļuvi;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izlaiž ganībās vai pastaigu laukumos, kuru sāni norobežoti, lai novērstu savvaļas ūdensputnu piekļuvi ganībām un pastaigu laukumiem;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barojot un dzirdinot neizmanto virszemes ūdenstilpēs iegūtu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mājputnu un nebrīvē turētu putnu piedalīšanās pasākumos, kurus organizē saskaņā ar normatīvajiem aktiem par kārtību, kādā organizējamas dzīvnieku sacensības, tirgi, izsoles, izstādes un citi pasākumi ar dzīvnieku piedalīšanos;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Ievietojot slimus vai ievainotus savvaļas ūdensputnus dzīvnieku patversmē vai savvaļas putnu rehabilitācijas centrā, ne mazāk kā 21 dienu no savvaļas ūdensputnu ievietošanas brīža nodrošina šo putnu: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turēšanu izolācijā no pārējiem patversmē vai rehabilitācijas centrā esošajiem putniem;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23-TA-1311</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noteikumu_(grozījumu)_projekts_p_23-TA-1311.docx</dc:title>
</cp:coreProperties>
</file>

<file path=docProps/custom.xml><?xml version="1.0" encoding="utf-8"?>
<Properties xmlns="http://schemas.openxmlformats.org/officeDocument/2006/custom-properties" xmlns:vt="http://schemas.openxmlformats.org/officeDocument/2006/docPropsVTypes"/>
</file>