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investīcijas 2.1.1.1.i. projekta “IKT vienota pārvaldība un digitālie risinājumi kultūras nozares institūcijām” pases apstiprināšanu"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projekta "IKT vienota pārvaldība un digitālie risinājumi kultūras nozares institūcijām" īstenošanas līguma noslēgšanas starp Kultūras informācijas sistēmu centru un Vides aizsardzības un reģionālās attīstības ministriju, un Kultūras ministriju, finansējumu pievienotās vērtības nodokļa ne vairāk kā 393 960 </w:t>
      </w:r>
      <w:r w:rsidR="00000000" w:rsidRPr="00000000" w:rsidDel="00000000">
        <w:rPr>
          <w:i w:val="1"/>
          <w:rtl w:val="0"/>
        </w:rPr>
        <w:t xml:space="preserve">euro</w:t>
      </w:r>
      <w:r w:rsidR="00000000" w:rsidRPr="00000000" w:rsidDel="00000000">
        <w:rPr>
          <w:rtl w:val="0"/>
        </w:rPr>
        <w:t xml:space="preserve"> apmērā segšanai pārdalīt no budžeta resora "74. Gadskārtējā valsts budžeta izpildes procesā pārdalāmais finansējums" programmas 80.00.00 "Nesadalītais finansējums Eiropas Savienības politiku instrumentu un pārējās ārvalstu finanšu palīdzības projektu un pasākumu īstenošanai".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Pēc projekta realizācijas projekta uzturēšanas izdevumus segt no jau plānotā finansējuma tajās valsts budžeta iestādēs, kuras nodrošina esošo sistēmu programmatūras uzturēšanu. Savukārt, ja tiek konstatēts, ka ir nepieciešams papildus finansējums projekta uzturēšanas izdevumu segšanai, Kultūras ministrijai normatīvajos aktos noteiktajā kārtībā sagatavot un iesniegt Finanšu ministrijā ekonomiski izvērtētu pieprasījumu papildu finansējumam.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22-TA-3325</w:t>
    </w:r>
    <w:r>
      <w:br/>
    </w:r>
    <w:r w:rsidR="00000000" w:rsidRPr="00000000" w:rsidDel="00000000">
      <w:rPr>
        <w:rtl w:val="0"/>
      </w:rPr>
      <w:t xml:space="preserve">Izdrukāts 29.07.2026. 22.20 - 4.0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mk_sēdes_protokollēmuma_projekts_22-TA-3325.docx</dc:title>
</cp:coreProperties>
</file>

<file path=docProps/custom.xml><?xml version="1.0" encoding="utf-8"?>
<Properties xmlns="http://schemas.openxmlformats.org/officeDocument/2006/custom-properties" xmlns:vt="http://schemas.openxmlformats.org/officeDocument/2006/docPropsVTypes"/>
</file>