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algoto darbinieku skaitu saimniecībā un lauksaimniecības darbaspēka vienību (LDV) skaits vidēji uz 100 hektāriem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4"/>
        <w:gridCol w:w="894"/>
        <w:gridCol w:w="894"/>
        <w:gridCol w:w="894"/>
        <w:gridCol w:w="894"/>
        <w:gridCol w:w="894"/>
        <w:gridCol w:w="894"/>
        <w:gridCol w:w="894"/>
        <w:gridCol w:w="894"/>
        <w:tblGridChange w:id="0">
          <w:tblGrid>
            <w:gridCol w:w="894"/>
            <w:gridCol w:w="894"/>
            <w:gridCol w:w="894"/>
            <w:gridCol w:w="894"/>
            <w:gridCol w:w="894"/>
            <w:gridCol w:w="894"/>
            <w:gridCol w:w="894"/>
            <w:gridCol w:w="894"/>
            <w:gridCol w:w="89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Algotie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dienas (4.aile/8)</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darba stundas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skaits (5.aile / 520)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 ha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uz 100 ha (7.aile /8.aile *100)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(3.aile*8h)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lauksaimniecībā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nelauksaimnieciskajā darbībā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 slodze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Instrukcija tabulas aizpildīšanai: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ailē ir norādītas dažādas nodarbināto grupas. Datus aizpilda tikai par tām grupām, kādi algoti darbinieki ir nodarbināti saimniecībā. Visu grupu summa ir tabulas pēdējā rindā.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ailē norāda algoto darbinieku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ailē uzrāda algoto darbinieku kopējās nostrādātās dienas, veicot gan ar lauksaimniecisko, gan nelauksaimniecisko darbību saistītus pienākumus. Ja nav zināms dienu skaits, to var aprēķināt, 4. ailē norādīto kopējo stundu skaitu dalot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ailē norāda saimniecības algoto darbinieku kopējo nostrādāto stundu skaitu gadā. Ja nav zināms stundu skaits, to var aprēķināt, 3. ailē norādīto darba dienu skaitu reizinot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ailē norāda stundu skaitu, ko algoti darbinieki ir nostrādājuši, veicot lauksaimniecisko darbību. Ja darbinieki veic tikai ar lauksaimniecisko darbību saistītus pienākumus, 4. un 5. ailē norādītais stundu skaits ir vienāds.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ailē norāda stundu skaitu, ko algoti darbinieki ir nostrādājuši, veicot ar nelauksaimniecisko darbību saistītus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un 6. ailes summa ir vienāda ar 4. ailē norādīto stundu skaitu. Nostrādāto stundu skaits nepārsniedz saimniecības algoto darbinieku kopējo nostrādāto stundu skaitu, kas norādīts Valsts ieņēmumu dienestā iesniegtajos darba devēja ziņojumos par iepriekšējā gada pārskata mēnešiem, un saimniecībā nodarbināto laukstrādnieku nostrādāto stundu skaitu, kas aprēķināmas, reizinot 8 stundas ar sezonas laukstrādnieku nostrādātajām dienām, kuras norādītas saimniecības sagatavotajos un Valsts ieņēmumu dienestā iesniegtajos Sezonas laukstrādnieku ienākuma nodokļa maksātāju ziņojumos par iepriekšējā gada pārskata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ailē veic aprēķinu, lai noteiktu, cik daudz lauksaimnieciskās darba vienības ir saimniecībā, kas šī kritērija ietvaros ir definētas kā algots darbinieks lauksaimnieciskajā darbībā, kurš nostrādājis vismaz 65 dienas jeb 520 stundas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ailē norāda ģeotelpiskajā iesniegumā kārtējā gadā tiešo maksājumu atbalstam deklarēto hektāru skaitu, kas pieteikti tiešo maksājumu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ailē veic aprēķinu - 7. ailē aprēķināto lauksaimnieciskās darba vienības skaitu dala ar 8. ailē norādīto hektāru skaitu un reizina ar 100. Ja iegūtais skaitlis ir 1 vai lielāks, šis aktīva lauksaimnieka kritērijs ir izpildīts.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23-TA-1927</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23-TA-1927</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noteikumu_konsolidētā_versija_p6_23-TA-1927.docx</dc:title>
</cp:coreProperties>
</file>

<file path=docProps/custom.xml><?xml version="1.0" encoding="utf-8"?>
<Properties xmlns="http://schemas.openxmlformats.org/officeDocument/2006/custom-properties" xmlns:vt="http://schemas.openxmlformats.org/officeDocument/2006/docPropsVTypes"/>
</file>