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3E15F" w14:textId="77777777" w:rsidR="00AF188B" w:rsidRPr="006E4B69" w:rsidRDefault="00AF188B" w:rsidP="00AF188B">
      <w:pPr>
        <w:suppressAutoHyphens/>
        <w:spacing w:before="130" w:after="0" w:line="260" w:lineRule="exact"/>
        <w:ind w:firstLine="539"/>
        <w:jc w:val="right"/>
        <w:rPr>
          <w:rFonts w:ascii="Cambria" w:eastAsia="Times New Roman" w:hAnsi="Cambria"/>
          <w:sz w:val="19"/>
          <w:szCs w:val="24"/>
          <w:lang w:val="lv-LV" w:eastAsia="lv-LV"/>
        </w:rPr>
      </w:pPr>
      <w:r w:rsidRPr="006E4B69">
        <w:rPr>
          <w:rFonts w:ascii="Cambria" w:eastAsia="Times New Roman" w:hAnsi="Cambria"/>
          <w:sz w:val="19"/>
          <w:szCs w:val="24"/>
          <w:lang w:val="lv-LV" w:eastAsia="lv-LV"/>
        </w:rPr>
        <w:t>Pielikums</w:t>
      </w:r>
      <w:r>
        <w:rPr>
          <w:rFonts w:ascii="Cambria" w:eastAsia="Times New Roman" w:hAnsi="Cambria"/>
          <w:sz w:val="19"/>
          <w:szCs w:val="24"/>
          <w:lang w:val="lv-LV" w:eastAsia="lv-LV"/>
        </w:rPr>
        <w:br/>
      </w:r>
      <w:r w:rsidRPr="006E4B69">
        <w:rPr>
          <w:rFonts w:ascii="Cambria" w:eastAsia="Times New Roman" w:hAnsi="Cambria"/>
          <w:sz w:val="19"/>
          <w:szCs w:val="24"/>
          <w:lang w:val="lv-LV" w:eastAsia="lv-LV"/>
        </w:rPr>
        <w:t>Ministru kabineta</w:t>
      </w:r>
      <w:r>
        <w:rPr>
          <w:rFonts w:ascii="Cambria" w:eastAsia="Times New Roman" w:hAnsi="Cambria"/>
          <w:sz w:val="19"/>
          <w:szCs w:val="24"/>
          <w:lang w:val="lv-LV" w:eastAsia="lv-LV"/>
        </w:rPr>
        <w:br/>
      </w:r>
      <w:r w:rsidRPr="006E4B69">
        <w:rPr>
          <w:rFonts w:ascii="Cambria" w:eastAsia="Times New Roman" w:hAnsi="Cambria"/>
          <w:sz w:val="19"/>
          <w:szCs w:val="24"/>
          <w:lang w:val="lv-LV" w:eastAsia="lv-LV"/>
        </w:rPr>
        <w:t>2025. gada 12. augusta</w:t>
      </w:r>
      <w:r>
        <w:rPr>
          <w:rFonts w:ascii="Cambria" w:eastAsia="Times New Roman" w:hAnsi="Cambria"/>
          <w:sz w:val="19"/>
          <w:szCs w:val="24"/>
          <w:lang w:val="lv-LV" w:eastAsia="lv-LV"/>
        </w:rPr>
        <w:br/>
      </w:r>
      <w:r w:rsidRPr="006E4B69">
        <w:rPr>
          <w:rFonts w:ascii="Cambria" w:eastAsia="Times New Roman" w:hAnsi="Cambria"/>
          <w:sz w:val="19"/>
          <w:szCs w:val="24"/>
          <w:lang w:val="lv-LV" w:eastAsia="lv-LV"/>
        </w:rPr>
        <w:t>noteikumiem Nr. 481</w:t>
      </w:r>
    </w:p>
    <w:p w14:paraId="6519E615" w14:textId="77777777" w:rsidR="00AF188B" w:rsidRPr="006E4B69" w:rsidRDefault="00AF188B" w:rsidP="00AF188B">
      <w:pPr>
        <w:suppressAutoHyphens/>
        <w:spacing w:before="130" w:after="0" w:line="260" w:lineRule="exact"/>
        <w:ind w:firstLine="539"/>
        <w:jc w:val="right"/>
        <w:rPr>
          <w:rFonts w:ascii="Cambria" w:eastAsia="Times New Roman" w:hAnsi="Cambria"/>
          <w:sz w:val="19"/>
          <w:szCs w:val="24"/>
          <w:lang w:val="lv-LV" w:eastAsia="lv-LV"/>
        </w:rPr>
      </w:pPr>
      <w:r w:rsidRPr="006E4B69">
        <w:rPr>
          <w:rFonts w:ascii="Cambria" w:eastAsia="Times New Roman" w:hAnsi="Cambria"/>
          <w:sz w:val="19"/>
          <w:szCs w:val="24"/>
          <w:lang w:val="lv-LV" w:eastAsia="lv-LV"/>
        </w:rPr>
        <w:t>"3. pielikums</w:t>
      </w:r>
      <w:r>
        <w:rPr>
          <w:rFonts w:ascii="Cambria" w:eastAsia="Times New Roman" w:hAnsi="Cambria"/>
          <w:sz w:val="19"/>
          <w:szCs w:val="24"/>
          <w:lang w:val="lv-LV" w:eastAsia="lv-LV"/>
        </w:rPr>
        <w:br/>
      </w:r>
      <w:r w:rsidRPr="006E4B69">
        <w:rPr>
          <w:rFonts w:ascii="Cambria" w:eastAsia="Times New Roman" w:hAnsi="Cambria"/>
          <w:sz w:val="19"/>
          <w:szCs w:val="24"/>
          <w:lang w:val="lv-LV" w:eastAsia="lv-LV"/>
        </w:rPr>
        <w:t>Ministru kabineta</w:t>
      </w:r>
      <w:r>
        <w:rPr>
          <w:rFonts w:ascii="Cambria" w:eastAsia="Times New Roman" w:hAnsi="Cambria"/>
          <w:sz w:val="19"/>
          <w:szCs w:val="24"/>
          <w:lang w:val="lv-LV" w:eastAsia="lv-LV"/>
        </w:rPr>
        <w:br/>
      </w:r>
      <w:r w:rsidRPr="006E4B69">
        <w:rPr>
          <w:rFonts w:ascii="Cambria" w:eastAsia="Times New Roman" w:hAnsi="Cambria"/>
          <w:sz w:val="19"/>
          <w:szCs w:val="24"/>
          <w:lang w:val="lv-LV" w:eastAsia="lv-LV"/>
        </w:rPr>
        <w:t>2021. gada 8. aprīļa</w:t>
      </w:r>
      <w:r>
        <w:rPr>
          <w:rFonts w:ascii="Cambria" w:eastAsia="Times New Roman" w:hAnsi="Cambria"/>
          <w:sz w:val="19"/>
          <w:szCs w:val="24"/>
          <w:lang w:val="lv-LV" w:eastAsia="lv-LV"/>
        </w:rPr>
        <w:br/>
      </w:r>
      <w:r w:rsidRPr="006E4B69">
        <w:rPr>
          <w:rFonts w:ascii="Cambria" w:eastAsia="Times New Roman" w:hAnsi="Cambria"/>
          <w:sz w:val="19"/>
          <w:szCs w:val="24"/>
          <w:lang w:val="lv-LV" w:eastAsia="lv-LV"/>
        </w:rPr>
        <w:t>noteikumiem Nr. 222</w:t>
      </w:r>
    </w:p>
    <w:p w14:paraId="2D9C950A" w14:textId="77777777" w:rsidR="00AF188B" w:rsidRPr="006E4B69" w:rsidRDefault="00AF188B" w:rsidP="00AF188B">
      <w:pPr>
        <w:suppressAutoHyphens/>
        <w:spacing w:before="360" w:after="0" w:line="240" w:lineRule="auto"/>
        <w:ind w:left="567" w:right="567"/>
        <w:jc w:val="center"/>
        <w:rPr>
          <w:rFonts w:ascii="Cambria" w:eastAsia="Times New Roman" w:hAnsi="Cambria"/>
          <w:b/>
          <w:bCs/>
          <w:szCs w:val="24"/>
          <w:lang w:val="lv-LV" w:eastAsia="lv-LV"/>
        </w:rPr>
      </w:pPr>
      <w:r w:rsidRPr="006E4B69">
        <w:rPr>
          <w:rFonts w:ascii="Cambria" w:eastAsia="Times New Roman" w:hAnsi="Cambria"/>
          <w:b/>
          <w:bCs/>
          <w:szCs w:val="24"/>
          <w:lang w:val="lv-LV" w:eastAsia="lv-LV"/>
        </w:rPr>
        <w:t>Ēku energoefektivitātes enerģijas patēriņa līmeņi</w:t>
      </w:r>
    </w:p>
    <w:p w14:paraId="6B0E5934" w14:textId="77777777" w:rsidR="00AF188B" w:rsidRDefault="00AF188B" w:rsidP="00AF188B">
      <w:pPr>
        <w:suppressAutoHyphens/>
        <w:spacing w:before="130" w:after="0" w:line="260" w:lineRule="exact"/>
        <w:ind w:firstLine="539"/>
        <w:jc w:val="right"/>
        <w:rPr>
          <w:rFonts w:ascii="Cambria" w:eastAsia="Times New Roman" w:hAnsi="Cambria"/>
          <w:sz w:val="19"/>
          <w:szCs w:val="24"/>
          <w:lang w:val="lv-LV" w:eastAsia="lv-LV"/>
        </w:rPr>
      </w:pPr>
    </w:p>
    <w:p w14:paraId="2080FF0D" w14:textId="77777777" w:rsidR="00AF188B" w:rsidRPr="006E4B69" w:rsidRDefault="00AF188B" w:rsidP="00AF188B">
      <w:pPr>
        <w:suppressAutoHyphens/>
        <w:spacing w:before="130" w:after="0" w:line="260" w:lineRule="exact"/>
        <w:ind w:firstLine="539"/>
        <w:jc w:val="right"/>
        <w:rPr>
          <w:rFonts w:ascii="Cambria" w:eastAsia="Times New Roman" w:hAnsi="Cambria"/>
          <w:sz w:val="19"/>
          <w:szCs w:val="24"/>
          <w:lang w:val="lv-LV" w:eastAsia="lv-LV"/>
        </w:rPr>
      </w:pPr>
      <w:r w:rsidRPr="006E4B69">
        <w:rPr>
          <w:rFonts w:ascii="Cambria" w:eastAsia="Times New Roman" w:hAnsi="Cambria"/>
          <w:sz w:val="19"/>
          <w:szCs w:val="24"/>
          <w:lang w:val="lv-LV" w:eastAsia="lv-LV"/>
        </w:rPr>
        <w:t>1. tabula</w:t>
      </w:r>
    </w:p>
    <w:p w14:paraId="0FC56394" w14:textId="77777777" w:rsidR="00AF188B" w:rsidRPr="006E4B69" w:rsidRDefault="00AF188B" w:rsidP="00AF188B">
      <w:pPr>
        <w:suppressAutoHyphens/>
        <w:spacing w:before="130" w:after="120" w:line="260" w:lineRule="exact"/>
        <w:jc w:val="center"/>
        <w:rPr>
          <w:rFonts w:ascii="Cambria" w:eastAsia="Times New Roman" w:hAnsi="Cambria"/>
          <w:sz w:val="19"/>
          <w:szCs w:val="24"/>
          <w:lang w:val="lv-LV" w:eastAsia="lv-LV"/>
        </w:rPr>
      </w:pPr>
      <w:r w:rsidRPr="00EF67F0">
        <w:rPr>
          <w:rFonts w:ascii="Cambria" w:eastAsia="Times New Roman" w:hAnsi="Cambria"/>
          <w:b/>
          <w:bCs/>
          <w:sz w:val="19"/>
          <w:szCs w:val="24"/>
          <w:lang w:val="lv-LV" w:eastAsia="lv-LV"/>
        </w:rPr>
        <w:t>Ēku energoefektivitātes minimālais pieļaujamais apkures patēriņa (</w:t>
      </w:r>
      <w:proofErr w:type="spellStart"/>
      <w:r w:rsidRPr="00EF67F0">
        <w:rPr>
          <w:rFonts w:ascii="Cambria" w:eastAsia="Times New Roman" w:hAnsi="Cambria"/>
          <w:b/>
          <w:bCs/>
          <w:sz w:val="19"/>
          <w:szCs w:val="24"/>
          <w:lang w:val="lv-LV" w:eastAsia="lv-LV"/>
        </w:rPr>
        <w:t>kWh</w:t>
      </w:r>
      <w:proofErr w:type="spellEnd"/>
      <w:r w:rsidRPr="00EF67F0">
        <w:rPr>
          <w:rFonts w:ascii="Cambria" w:eastAsia="Times New Roman" w:hAnsi="Cambria"/>
          <w:b/>
          <w:bCs/>
          <w:sz w:val="19"/>
          <w:szCs w:val="24"/>
          <w:lang w:val="lv-LV" w:eastAsia="lv-LV"/>
        </w:rPr>
        <w:t>/m</w:t>
      </w:r>
      <w:r w:rsidRPr="00EF67F0">
        <w:rPr>
          <w:rFonts w:ascii="Cambria" w:eastAsia="Times New Roman" w:hAnsi="Cambria"/>
          <w:b/>
          <w:bCs/>
          <w:sz w:val="19"/>
          <w:szCs w:val="24"/>
          <w:vertAlign w:val="superscript"/>
          <w:lang w:val="lv-LV" w:eastAsia="lv-LV"/>
        </w:rPr>
        <w:t>2</w:t>
      </w:r>
      <w:r w:rsidRPr="00EF67F0">
        <w:rPr>
          <w:rFonts w:ascii="Cambria" w:eastAsia="Times New Roman" w:hAnsi="Cambria"/>
          <w:b/>
          <w:bCs/>
          <w:sz w:val="19"/>
          <w:szCs w:val="24"/>
          <w:lang w:val="lv-LV" w:eastAsia="lv-LV"/>
        </w:rPr>
        <w:t xml:space="preserve">) references līmenis </w:t>
      </w:r>
      <w:r>
        <w:rPr>
          <w:rFonts w:ascii="Cambria" w:eastAsia="Times New Roman" w:hAnsi="Cambria"/>
          <w:b/>
          <w:bCs/>
          <w:sz w:val="19"/>
          <w:szCs w:val="24"/>
          <w:lang w:val="lv-LV" w:eastAsia="lv-LV"/>
        </w:rPr>
        <w:br/>
      </w:r>
      <w:r w:rsidRPr="00EF67F0">
        <w:rPr>
          <w:rFonts w:ascii="Cambria" w:eastAsia="Times New Roman" w:hAnsi="Cambria"/>
          <w:b/>
          <w:bCs/>
          <w:sz w:val="19"/>
          <w:szCs w:val="24"/>
          <w:lang w:val="lv-LV" w:eastAsia="lv-LV"/>
        </w:rPr>
        <w:t>(A klase) projektējamām ēkām (jaunbūvēm)</w:t>
      </w:r>
      <w:r w:rsidRPr="006E4B69">
        <w:rPr>
          <w:rFonts w:ascii="Cambria" w:eastAsia="Times New Roman" w:hAnsi="Cambria"/>
          <w:sz w:val="19"/>
          <w:szCs w:val="24"/>
          <w:lang w:val="lv-LV" w:eastAsia="lv-LV"/>
        </w:rPr>
        <w:t xml:space="preserve">* </w:t>
      </w:r>
      <w:r w:rsidRPr="00EF67F0">
        <w:rPr>
          <w:rFonts w:ascii="Cambria" w:eastAsia="Times New Roman" w:hAnsi="Cambria"/>
          <w:b/>
          <w:bCs/>
          <w:sz w:val="19"/>
          <w:szCs w:val="24"/>
          <w:lang w:val="lv-LV" w:eastAsia="lv-LV"/>
        </w:rPr>
        <w:t>un apkures patēriņa (</w:t>
      </w:r>
      <w:proofErr w:type="spellStart"/>
      <w:r w:rsidRPr="00EF67F0">
        <w:rPr>
          <w:rFonts w:ascii="Cambria" w:eastAsia="Times New Roman" w:hAnsi="Cambria"/>
          <w:b/>
          <w:bCs/>
          <w:sz w:val="19"/>
          <w:szCs w:val="24"/>
          <w:lang w:val="lv-LV" w:eastAsia="lv-LV"/>
        </w:rPr>
        <w:t>kWh</w:t>
      </w:r>
      <w:proofErr w:type="spellEnd"/>
      <w:r w:rsidRPr="00EF67F0">
        <w:rPr>
          <w:rFonts w:ascii="Cambria" w:eastAsia="Times New Roman" w:hAnsi="Cambria"/>
          <w:b/>
          <w:bCs/>
          <w:sz w:val="19"/>
          <w:szCs w:val="24"/>
          <w:lang w:val="lv-LV" w:eastAsia="lv-LV"/>
        </w:rPr>
        <w:t>/m</w:t>
      </w:r>
      <w:r w:rsidRPr="00EF67F0">
        <w:rPr>
          <w:rFonts w:ascii="Cambria" w:eastAsia="Times New Roman" w:hAnsi="Cambria"/>
          <w:b/>
          <w:bCs/>
          <w:sz w:val="19"/>
          <w:szCs w:val="24"/>
          <w:vertAlign w:val="superscript"/>
          <w:lang w:val="lv-LV" w:eastAsia="lv-LV"/>
        </w:rPr>
        <w:t>2</w:t>
      </w:r>
      <w:r w:rsidRPr="00EF67F0">
        <w:rPr>
          <w:rFonts w:ascii="Cambria" w:eastAsia="Times New Roman" w:hAnsi="Cambria"/>
          <w:b/>
          <w:bCs/>
          <w:sz w:val="19"/>
          <w:szCs w:val="24"/>
          <w:lang w:val="lv-LV" w:eastAsia="lv-LV"/>
        </w:rPr>
        <w:t>) references līmeņi (klases) ekspluatācijā esošām ēkām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1629"/>
        <w:gridCol w:w="834"/>
        <w:gridCol w:w="834"/>
        <w:gridCol w:w="2929"/>
        <w:gridCol w:w="2263"/>
        <w:gridCol w:w="1026"/>
      </w:tblGrid>
      <w:tr w:rsidR="00AF188B" w:rsidRPr="00EF67F0" w14:paraId="6997D498" w14:textId="77777777" w:rsidTr="004259F2">
        <w:tc>
          <w:tcPr>
            <w:tcW w:w="800" w:type="pct"/>
            <w:vMerge w:val="restart"/>
            <w:vAlign w:val="center"/>
            <w:hideMark/>
          </w:tcPr>
          <w:p w14:paraId="2289CDA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Ēku energoefektivitātes klase</w:t>
            </w:r>
          </w:p>
        </w:tc>
        <w:tc>
          <w:tcPr>
            <w:tcW w:w="900" w:type="pct"/>
            <w:gridSpan w:val="2"/>
            <w:vMerge w:val="restart"/>
            <w:vAlign w:val="center"/>
            <w:hideMark/>
          </w:tcPr>
          <w:p w14:paraId="1BA4466F" w14:textId="77777777" w:rsidR="00AF188B" w:rsidRPr="00EF67F0"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Dzīvojamās un nedzīvojamās ēkas</w:t>
            </w:r>
          </w:p>
          <w:p w14:paraId="082EC8F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apkurināmā platība, m</w:t>
            </w:r>
            <w:r w:rsidRPr="006E4B69">
              <w:rPr>
                <w:rFonts w:ascii="Cambria" w:eastAsia="Times New Roman" w:hAnsi="Cambria"/>
                <w:sz w:val="19"/>
                <w:szCs w:val="24"/>
                <w:vertAlign w:val="superscript"/>
                <w:lang w:val="lv-LV" w:eastAsia="lv-LV"/>
              </w:rPr>
              <w:t>2</w:t>
            </w:r>
            <w:r w:rsidRPr="006E4B69">
              <w:rPr>
                <w:rFonts w:ascii="Cambria" w:eastAsia="Times New Roman" w:hAnsi="Cambria"/>
                <w:sz w:val="19"/>
                <w:szCs w:val="24"/>
                <w:lang w:val="lv-LV" w:eastAsia="lv-LV"/>
              </w:rPr>
              <w:t xml:space="preserve"> </w:t>
            </w:r>
          </w:p>
        </w:tc>
        <w:tc>
          <w:tcPr>
            <w:tcW w:w="1550" w:type="pct"/>
            <w:vAlign w:val="center"/>
            <w:hideMark/>
          </w:tcPr>
          <w:p w14:paraId="05E0B83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Dzīvojamās ēkas</w:t>
            </w:r>
          </w:p>
        </w:tc>
        <w:tc>
          <w:tcPr>
            <w:tcW w:w="1700" w:type="pct"/>
            <w:gridSpan w:val="2"/>
            <w:vAlign w:val="center"/>
            <w:hideMark/>
          </w:tcPr>
          <w:p w14:paraId="19082C4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Nedzīvojamās ēkas</w:t>
            </w:r>
          </w:p>
        </w:tc>
      </w:tr>
      <w:tr w:rsidR="00AF188B" w:rsidRPr="00EF67F0" w14:paraId="6AEC2774" w14:textId="77777777" w:rsidTr="004259F2">
        <w:tc>
          <w:tcPr>
            <w:tcW w:w="0" w:type="auto"/>
            <w:vMerge/>
            <w:vAlign w:val="center"/>
            <w:hideMark/>
          </w:tcPr>
          <w:p w14:paraId="00C3B087"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0" w:type="auto"/>
            <w:gridSpan w:val="2"/>
            <w:vMerge/>
            <w:vAlign w:val="center"/>
            <w:hideMark/>
          </w:tcPr>
          <w:p w14:paraId="6E57CE55"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3300" w:type="pct"/>
            <w:gridSpan w:val="3"/>
            <w:vAlign w:val="center"/>
            <w:hideMark/>
          </w:tcPr>
          <w:p w14:paraId="399381ED"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apkurināmā platība virs 250 m</w:t>
            </w:r>
            <w:r w:rsidRPr="006E4B69">
              <w:rPr>
                <w:rFonts w:ascii="Cambria" w:eastAsia="Times New Roman" w:hAnsi="Cambria"/>
                <w:sz w:val="19"/>
                <w:szCs w:val="24"/>
                <w:vertAlign w:val="superscript"/>
                <w:lang w:val="lv-LV" w:eastAsia="lv-LV"/>
              </w:rPr>
              <w:t>2</w:t>
            </w:r>
            <w:r w:rsidRPr="006E4B69">
              <w:rPr>
                <w:rFonts w:ascii="Cambria" w:eastAsia="Times New Roman" w:hAnsi="Cambria"/>
                <w:sz w:val="19"/>
                <w:szCs w:val="24"/>
                <w:lang w:val="lv-LV" w:eastAsia="lv-LV"/>
              </w:rPr>
              <w:t xml:space="preserve"> </w:t>
            </w:r>
          </w:p>
        </w:tc>
      </w:tr>
      <w:tr w:rsidR="00AF188B" w:rsidRPr="00EF67F0" w14:paraId="2E9633FD" w14:textId="77777777" w:rsidTr="004259F2">
        <w:tc>
          <w:tcPr>
            <w:tcW w:w="0" w:type="auto"/>
            <w:vMerge/>
            <w:vAlign w:val="center"/>
            <w:hideMark/>
          </w:tcPr>
          <w:p w14:paraId="00B27C7D"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450" w:type="pct"/>
            <w:vAlign w:val="center"/>
            <w:hideMark/>
          </w:tcPr>
          <w:p w14:paraId="5A5E77E3" w14:textId="77777777" w:rsidR="00AF188B" w:rsidRPr="00EF67F0"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no 50</w:t>
            </w:r>
          </w:p>
          <w:p w14:paraId="752A2D4F"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līdz 120</w:t>
            </w:r>
          </w:p>
        </w:tc>
        <w:tc>
          <w:tcPr>
            <w:tcW w:w="450" w:type="pct"/>
            <w:vAlign w:val="center"/>
            <w:hideMark/>
          </w:tcPr>
          <w:p w14:paraId="6E191FF0"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no 120 līdz 250</w:t>
            </w:r>
          </w:p>
        </w:tc>
        <w:tc>
          <w:tcPr>
            <w:tcW w:w="1550" w:type="pct"/>
            <w:vAlign w:val="center"/>
            <w:hideMark/>
          </w:tcPr>
          <w:p w14:paraId="54EB3E4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xml:space="preserve">viendzīvokļa, </w:t>
            </w:r>
            <w:proofErr w:type="spellStart"/>
            <w:r w:rsidRPr="006E4B69">
              <w:rPr>
                <w:rFonts w:ascii="Cambria" w:eastAsia="Times New Roman" w:hAnsi="Cambria"/>
                <w:sz w:val="19"/>
                <w:szCs w:val="24"/>
                <w:lang w:val="lv-LV" w:eastAsia="lv-LV"/>
              </w:rPr>
              <w:t>divdzīvokļu</w:t>
            </w:r>
            <w:proofErr w:type="spellEnd"/>
            <w:r w:rsidRPr="006E4B69">
              <w:rPr>
                <w:rFonts w:ascii="Cambria" w:eastAsia="Times New Roman" w:hAnsi="Cambria"/>
                <w:sz w:val="19"/>
                <w:szCs w:val="24"/>
                <w:lang w:val="lv-LV" w:eastAsia="lv-LV"/>
              </w:rPr>
              <w:t xml:space="preserve"> un daudzdzīvokļu ēkas, dzīvojamās ēkas publiskai lietošanai, dažādu sociālo grupu kopdzīves mājas</w:t>
            </w:r>
          </w:p>
        </w:tc>
        <w:tc>
          <w:tcPr>
            <w:tcW w:w="1200" w:type="pct"/>
            <w:vAlign w:val="center"/>
            <w:hideMark/>
          </w:tcPr>
          <w:p w14:paraId="5FC1595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biroju ēkas, izglītības iestāžu ēkas, viesnīcas, restorāni, sporta būves, vairumtirdzniecības un mazumtirdzniecības ēkas</w:t>
            </w:r>
          </w:p>
        </w:tc>
        <w:tc>
          <w:tcPr>
            <w:tcW w:w="500" w:type="pct"/>
            <w:vAlign w:val="center"/>
            <w:hideMark/>
          </w:tcPr>
          <w:p w14:paraId="178D9B9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slimnīcas</w:t>
            </w:r>
          </w:p>
        </w:tc>
      </w:tr>
      <w:tr w:rsidR="00AF188B" w:rsidRPr="00EF67F0" w14:paraId="3B350AB9" w14:textId="77777777" w:rsidTr="004259F2">
        <w:tc>
          <w:tcPr>
            <w:tcW w:w="800" w:type="pct"/>
            <w:vAlign w:val="center"/>
            <w:hideMark/>
          </w:tcPr>
          <w:p w14:paraId="535545BA"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A+</w:t>
            </w:r>
          </w:p>
        </w:tc>
        <w:tc>
          <w:tcPr>
            <w:tcW w:w="450" w:type="pct"/>
            <w:vAlign w:val="center"/>
            <w:hideMark/>
          </w:tcPr>
          <w:p w14:paraId="0960E21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35</w:t>
            </w:r>
          </w:p>
        </w:tc>
        <w:tc>
          <w:tcPr>
            <w:tcW w:w="450" w:type="pct"/>
            <w:vAlign w:val="center"/>
            <w:hideMark/>
          </w:tcPr>
          <w:p w14:paraId="64CE46F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35</w:t>
            </w:r>
          </w:p>
        </w:tc>
        <w:tc>
          <w:tcPr>
            <w:tcW w:w="1550" w:type="pct"/>
            <w:vAlign w:val="center"/>
            <w:hideMark/>
          </w:tcPr>
          <w:p w14:paraId="5884B3C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30</w:t>
            </w:r>
          </w:p>
        </w:tc>
        <w:tc>
          <w:tcPr>
            <w:tcW w:w="1200" w:type="pct"/>
            <w:vAlign w:val="center"/>
            <w:hideMark/>
          </w:tcPr>
          <w:p w14:paraId="75F137B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35</w:t>
            </w:r>
          </w:p>
        </w:tc>
        <w:tc>
          <w:tcPr>
            <w:tcW w:w="500" w:type="pct"/>
            <w:vAlign w:val="center"/>
            <w:hideMark/>
          </w:tcPr>
          <w:p w14:paraId="41F3A606"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40</w:t>
            </w:r>
          </w:p>
        </w:tc>
      </w:tr>
      <w:tr w:rsidR="00AF188B" w:rsidRPr="00EF67F0" w14:paraId="040CFDB9" w14:textId="77777777" w:rsidTr="004259F2">
        <w:tc>
          <w:tcPr>
            <w:tcW w:w="800" w:type="pct"/>
            <w:vAlign w:val="center"/>
            <w:hideMark/>
          </w:tcPr>
          <w:p w14:paraId="7CE92D2D"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A</w:t>
            </w:r>
          </w:p>
        </w:tc>
        <w:tc>
          <w:tcPr>
            <w:tcW w:w="450" w:type="pct"/>
            <w:vAlign w:val="center"/>
            <w:hideMark/>
          </w:tcPr>
          <w:p w14:paraId="18770C9D"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60</w:t>
            </w:r>
          </w:p>
        </w:tc>
        <w:tc>
          <w:tcPr>
            <w:tcW w:w="450" w:type="pct"/>
            <w:vAlign w:val="center"/>
            <w:hideMark/>
          </w:tcPr>
          <w:p w14:paraId="2A2BA0D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50</w:t>
            </w:r>
          </w:p>
        </w:tc>
        <w:tc>
          <w:tcPr>
            <w:tcW w:w="1550" w:type="pct"/>
            <w:vAlign w:val="center"/>
            <w:hideMark/>
          </w:tcPr>
          <w:p w14:paraId="66C69F6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40</w:t>
            </w:r>
          </w:p>
        </w:tc>
        <w:tc>
          <w:tcPr>
            <w:tcW w:w="1200" w:type="pct"/>
            <w:vAlign w:val="center"/>
            <w:hideMark/>
          </w:tcPr>
          <w:p w14:paraId="6CDE85A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45</w:t>
            </w:r>
          </w:p>
        </w:tc>
        <w:tc>
          <w:tcPr>
            <w:tcW w:w="500" w:type="pct"/>
            <w:vAlign w:val="center"/>
            <w:hideMark/>
          </w:tcPr>
          <w:p w14:paraId="2FB9C02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50</w:t>
            </w:r>
          </w:p>
        </w:tc>
      </w:tr>
      <w:tr w:rsidR="00AF188B" w:rsidRPr="00EF67F0" w14:paraId="2A98D466" w14:textId="77777777" w:rsidTr="004259F2">
        <w:tc>
          <w:tcPr>
            <w:tcW w:w="800" w:type="pct"/>
            <w:vAlign w:val="center"/>
            <w:hideMark/>
          </w:tcPr>
          <w:p w14:paraId="016E511E"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B</w:t>
            </w:r>
          </w:p>
        </w:tc>
        <w:tc>
          <w:tcPr>
            <w:tcW w:w="450" w:type="pct"/>
            <w:vAlign w:val="center"/>
            <w:hideMark/>
          </w:tcPr>
          <w:p w14:paraId="002A942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75</w:t>
            </w:r>
          </w:p>
        </w:tc>
        <w:tc>
          <w:tcPr>
            <w:tcW w:w="450" w:type="pct"/>
            <w:vAlign w:val="center"/>
            <w:hideMark/>
          </w:tcPr>
          <w:p w14:paraId="7C81CAF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65</w:t>
            </w:r>
          </w:p>
        </w:tc>
        <w:tc>
          <w:tcPr>
            <w:tcW w:w="1550" w:type="pct"/>
            <w:vAlign w:val="center"/>
            <w:hideMark/>
          </w:tcPr>
          <w:p w14:paraId="1A538F2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60</w:t>
            </w:r>
          </w:p>
        </w:tc>
        <w:tc>
          <w:tcPr>
            <w:tcW w:w="1200" w:type="pct"/>
            <w:vAlign w:val="center"/>
            <w:hideMark/>
          </w:tcPr>
          <w:p w14:paraId="12A7821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65</w:t>
            </w:r>
          </w:p>
        </w:tc>
        <w:tc>
          <w:tcPr>
            <w:tcW w:w="500" w:type="pct"/>
            <w:vAlign w:val="center"/>
            <w:hideMark/>
          </w:tcPr>
          <w:p w14:paraId="3F368BA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70</w:t>
            </w:r>
          </w:p>
        </w:tc>
      </w:tr>
      <w:tr w:rsidR="00AF188B" w:rsidRPr="00EF67F0" w14:paraId="5874A0DA" w14:textId="77777777" w:rsidTr="004259F2">
        <w:tc>
          <w:tcPr>
            <w:tcW w:w="800" w:type="pct"/>
            <w:vAlign w:val="center"/>
            <w:hideMark/>
          </w:tcPr>
          <w:p w14:paraId="44190626"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C</w:t>
            </w:r>
          </w:p>
        </w:tc>
        <w:tc>
          <w:tcPr>
            <w:tcW w:w="450" w:type="pct"/>
            <w:vAlign w:val="center"/>
            <w:hideMark/>
          </w:tcPr>
          <w:p w14:paraId="0F0DC96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95</w:t>
            </w:r>
          </w:p>
        </w:tc>
        <w:tc>
          <w:tcPr>
            <w:tcW w:w="450" w:type="pct"/>
            <w:vAlign w:val="center"/>
            <w:hideMark/>
          </w:tcPr>
          <w:p w14:paraId="1EF36575"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90</w:t>
            </w:r>
          </w:p>
        </w:tc>
        <w:tc>
          <w:tcPr>
            <w:tcW w:w="1550" w:type="pct"/>
            <w:vAlign w:val="center"/>
            <w:hideMark/>
          </w:tcPr>
          <w:p w14:paraId="7A87FD76"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80</w:t>
            </w:r>
          </w:p>
        </w:tc>
        <w:tc>
          <w:tcPr>
            <w:tcW w:w="1200" w:type="pct"/>
            <w:vAlign w:val="center"/>
            <w:hideMark/>
          </w:tcPr>
          <w:p w14:paraId="4E138E6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90</w:t>
            </w:r>
          </w:p>
        </w:tc>
        <w:tc>
          <w:tcPr>
            <w:tcW w:w="500" w:type="pct"/>
            <w:vAlign w:val="center"/>
            <w:hideMark/>
          </w:tcPr>
          <w:p w14:paraId="5F4AED0B"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100</w:t>
            </w:r>
          </w:p>
        </w:tc>
      </w:tr>
      <w:tr w:rsidR="00AF188B" w:rsidRPr="00EF67F0" w14:paraId="273807BC" w14:textId="77777777" w:rsidTr="004259F2">
        <w:tc>
          <w:tcPr>
            <w:tcW w:w="800" w:type="pct"/>
            <w:vAlign w:val="center"/>
            <w:hideMark/>
          </w:tcPr>
          <w:p w14:paraId="0D4BAD94"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D</w:t>
            </w:r>
          </w:p>
        </w:tc>
        <w:tc>
          <w:tcPr>
            <w:tcW w:w="450" w:type="pct"/>
            <w:vAlign w:val="center"/>
            <w:hideMark/>
          </w:tcPr>
          <w:p w14:paraId="2B4ECD3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150</w:t>
            </w:r>
          </w:p>
        </w:tc>
        <w:tc>
          <w:tcPr>
            <w:tcW w:w="450" w:type="pct"/>
            <w:vAlign w:val="center"/>
            <w:hideMark/>
          </w:tcPr>
          <w:p w14:paraId="0922ED7B"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130</w:t>
            </w:r>
          </w:p>
        </w:tc>
        <w:tc>
          <w:tcPr>
            <w:tcW w:w="1550" w:type="pct"/>
            <w:vAlign w:val="center"/>
            <w:hideMark/>
          </w:tcPr>
          <w:p w14:paraId="1BFD33E5"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100</w:t>
            </w:r>
          </w:p>
        </w:tc>
        <w:tc>
          <w:tcPr>
            <w:tcW w:w="1200" w:type="pct"/>
            <w:vAlign w:val="center"/>
            <w:hideMark/>
          </w:tcPr>
          <w:p w14:paraId="5BBC921C"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110</w:t>
            </w:r>
          </w:p>
        </w:tc>
        <w:tc>
          <w:tcPr>
            <w:tcW w:w="500" w:type="pct"/>
            <w:vAlign w:val="center"/>
            <w:hideMark/>
          </w:tcPr>
          <w:p w14:paraId="6C3E25AB"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120</w:t>
            </w:r>
          </w:p>
        </w:tc>
      </w:tr>
      <w:tr w:rsidR="00AF188B" w:rsidRPr="00EF67F0" w14:paraId="49ECE768" w14:textId="77777777" w:rsidTr="004259F2">
        <w:tc>
          <w:tcPr>
            <w:tcW w:w="800" w:type="pct"/>
            <w:vAlign w:val="center"/>
            <w:hideMark/>
          </w:tcPr>
          <w:p w14:paraId="2B8D7F74"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E</w:t>
            </w:r>
          </w:p>
        </w:tc>
        <w:tc>
          <w:tcPr>
            <w:tcW w:w="450" w:type="pct"/>
            <w:vAlign w:val="center"/>
            <w:hideMark/>
          </w:tcPr>
          <w:p w14:paraId="6E5F5BE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180</w:t>
            </w:r>
          </w:p>
        </w:tc>
        <w:tc>
          <w:tcPr>
            <w:tcW w:w="450" w:type="pct"/>
            <w:vAlign w:val="center"/>
            <w:hideMark/>
          </w:tcPr>
          <w:p w14:paraId="5B55BA2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150</w:t>
            </w:r>
          </w:p>
        </w:tc>
        <w:tc>
          <w:tcPr>
            <w:tcW w:w="1550" w:type="pct"/>
            <w:vAlign w:val="center"/>
            <w:hideMark/>
          </w:tcPr>
          <w:p w14:paraId="02D3798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125</w:t>
            </w:r>
          </w:p>
        </w:tc>
        <w:tc>
          <w:tcPr>
            <w:tcW w:w="1200" w:type="pct"/>
            <w:vAlign w:val="center"/>
            <w:hideMark/>
          </w:tcPr>
          <w:p w14:paraId="05E93610"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150</w:t>
            </w:r>
          </w:p>
        </w:tc>
        <w:tc>
          <w:tcPr>
            <w:tcW w:w="500" w:type="pct"/>
            <w:vAlign w:val="center"/>
            <w:hideMark/>
          </w:tcPr>
          <w:p w14:paraId="5ECBC26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160</w:t>
            </w:r>
          </w:p>
        </w:tc>
      </w:tr>
      <w:tr w:rsidR="00AF188B" w:rsidRPr="00EF67F0" w14:paraId="5619962A" w14:textId="77777777" w:rsidTr="004259F2">
        <w:tc>
          <w:tcPr>
            <w:tcW w:w="800" w:type="pct"/>
            <w:vAlign w:val="center"/>
            <w:hideMark/>
          </w:tcPr>
          <w:p w14:paraId="20766C15"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F</w:t>
            </w:r>
          </w:p>
        </w:tc>
        <w:tc>
          <w:tcPr>
            <w:tcW w:w="450" w:type="pct"/>
            <w:vAlign w:val="center"/>
            <w:hideMark/>
          </w:tcPr>
          <w:p w14:paraId="7A1D194C"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180</w:t>
            </w:r>
          </w:p>
        </w:tc>
        <w:tc>
          <w:tcPr>
            <w:tcW w:w="450" w:type="pct"/>
            <w:vAlign w:val="center"/>
            <w:hideMark/>
          </w:tcPr>
          <w:p w14:paraId="4960773D"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150</w:t>
            </w:r>
          </w:p>
        </w:tc>
        <w:tc>
          <w:tcPr>
            <w:tcW w:w="1550" w:type="pct"/>
            <w:vAlign w:val="center"/>
            <w:hideMark/>
          </w:tcPr>
          <w:p w14:paraId="14CB381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125</w:t>
            </w:r>
          </w:p>
        </w:tc>
        <w:tc>
          <w:tcPr>
            <w:tcW w:w="1200" w:type="pct"/>
            <w:vAlign w:val="center"/>
            <w:hideMark/>
          </w:tcPr>
          <w:p w14:paraId="5334083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150</w:t>
            </w:r>
          </w:p>
        </w:tc>
        <w:tc>
          <w:tcPr>
            <w:tcW w:w="500" w:type="pct"/>
            <w:vAlign w:val="center"/>
            <w:hideMark/>
          </w:tcPr>
          <w:p w14:paraId="0E2C5730"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160</w:t>
            </w:r>
          </w:p>
        </w:tc>
      </w:tr>
    </w:tbl>
    <w:p w14:paraId="2EA2BF45" w14:textId="77777777" w:rsidR="00AF188B" w:rsidRPr="006E4B69" w:rsidRDefault="00AF188B" w:rsidP="00AF188B">
      <w:pPr>
        <w:suppressAutoHyphens/>
        <w:spacing w:before="130" w:after="0" w:line="260" w:lineRule="exact"/>
        <w:ind w:firstLine="539"/>
        <w:jc w:val="right"/>
        <w:rPr>
          <w:rFonts w:ascii="Cambria" w:eastAsia="Times New Roman" w:hAnsi="Cambria"/>
          <w:sz w:val="19"/>
          <w:szCs w:val="24"/>
          <w:lang w:val="lv-LV" w:eastAsia="lv-LV"/>
        </w:rPr>
      </w:pPr>
      <w:r w:rsidRPr="006E4B69">
        <w:rPr>
          <w:rFonts w:ascii="Cambria" w:eastAsia="Times New Roman" w:hAnsi="Cambria"/>
          <w:sz w:val="19"/>
          <w:szCs w:val="24"/>
          <w:lang w:val="lv-LV" w:eastAsia="lv-LV"/>
        </w:rPr>
        <w:t>2. tabula</w:t>
      </w:r>
    </w:p>
    <w:p w14:paraId="34909721" w14:textId="77777777" w:rsidR="00AF188B" w:rsidRPr="006E4B69" w:rsidRDefault="00AF188B" w:rsidP="00AF188B">
      <w:pPr>
        <w:suppressAutoHyphens/>
        <w:spacing w:before="130" w:after="120" w:line="260" w:lineRule="exact"/>
        <w:jc w:val="center"/>
        <w:rPr>
          <w:rFonts w:ascii="Cambria" w:eastAsia="Times New Roman" w:hAnsi="Cambria"/>
          <w:sz w:val="19"/>
          <w:szCs w:val="24"/>
          <w:lang w:val="lv-LV" w:eastAsia="lv-LV"/>
        </w:rPr>
      </w:pPr>
      <w:r w:rsidRPr="00EF67F0">
        <w:rPr>
          <w:rFonts w:ascii="Cambria" w:eastAsia="Times New Roman" w:hAnsi="Cambria"/>
          <w:b/>
          <w:bCs/>
          <w:sz w:val="19"/>
          <w:szCs w:val="24"/>
          <w:lang w:val="lv-LV" w:eastAsia="lv-LV"/>
        </w:rPr>
        <w:t>Dzīvojamo ēku energoefektivitātes minimālais pieļaujamais neatjaunojamās primārās enerģijas patēriņa līmenis (A klase) projektējamām ēkām (jaunbūvēm) (</w:t>
      </w:r>
      <w:proofErr w:type="spellStart"/>
      <w:r w:rsidRPr="00EF67F0">
        <w:rPr>
          <w:rFonts w:ascii="Cambria" w:eastAsia="Times New Roman" w:hAnsi="Cambria"/>
          <w:b/>
          <w:bCs/>
          <w:sz w:val="19"/>
          <w:szCs w:val="24"/>
          <w:lang w:val="lv-LV" w:eastAsia="lv-LV"/>
        </w:rPr>
        <w:t>kWh</w:t>
      </w:r>
      <w:proofErr w:type="spellEnd"/>
      <w:r w:rsidRPr="00EF67F0">
        <w:rPr>
          <w:rFonts w:ascii="Cambria" w:eastAsia="Times New Roman" w:hAnsi="Cambria"/>
          <w:b/>
          <w:bCs/>
          <w:sz w:val="19"/>
          <w:szCs w:val="24"/>
          <w:lang w:val="lv-LV" w:eastAsia="lv-LV"/>
        </w:rPr>
        <w:t>/m</w:t>
      </w:r>
      <w:r w:rsidRPr="00EF67F0">
        <w:rPr>
          <w:rFonts w:ascii="Cambria" w:eastAsia="Times New Roman" w:hAnsi="Cambria"/>
          <w:b/>
          <w:bCs/>
          <w:sz w:val="19"/>
          <w:szCs w:val="24"/>
          <w:vertAlign w:val="superscript"/>
          <w:lang w:val="lv-LV" w:eastAsia="lv-LV"/>
        </w:rPr>
        <w:t>2</w:t>
      </w:r>
      <w:r w:rsidRPr="00EF67F0">
        <w:rPr>
          <w:rFonts w:ascii="Cambria" w:eastAsia="Times New Roman" w:hAnsi="Cambria"/>
          <w:b/>
          <w:bCs/>
          <w:sz w:val="19"/>
          <w:szCs w:val="24"/>
          <w:lang w:val="lv-LV" w:eastAsia="lv-LV"/>
        </w:rPr>
        <w:t>)</w:t>
      </w:r>
      <w:r w:rsidRPr="006E4B69">
        <w:rPr>
          <w:rFonts w:ascii="Cambria" w:eastAsia="Times New Roman" w:hAnsi="Cambria"/>
          <w:sz w:val="19"/>
          <w:szCs w:val="24"/>
          <w:lang w:val="lv-LV" w:eastAsia="lv-LV"/>
        </w:rPr>
        <w:t xml:space="preserve">* </w:t>
      </w:r>
      <w:r w:rsidRPr="00EF67F0">
        <w:rPr>
          <w:rFonts w:ascii="Cambria" w:eastAsia="Times New Roman" w:hAnsi="Cambria"/>
          <w:b/>
          <w:bCs/>
          <w:sz w:val="19"/>
          <w:szCs w:val="24"/>
          <w:lang w:val="lv-LV" w:eastAsia="lv-LV"/>
        </w:rPr>
        <w:t>un neatjaunojamās primārās enerģijas patēriņa references līmeņi (klases) ekspluatācijā esošām ēkām (</w:t>
      </w:r>
      <w:proofErr w:type="spellStart"/>
      <w:r w:rsidRPr="00EF67F0">
        <w:rPr>
          <w:rFonts w:ascii="Cambria" w:eastAsia="Times New Roman" w:hAnsi="Cambria"/>
          <w:b/>
          <w:bCs/>
          <w:sz w:val="19"/>
          <w:szCs w:val="24"/>
          <w:lang w:val="lv-LV" w:eastAsia="lv-LV"/>
        </w:rPr>
        <w:t>kWh</w:t>
      </w:r>
      <w:proofErr w:type="spellEnd"/>
      <w:r w:rsidRPr="00EF67F0">
        <w:rPr>
          <w:rFonts w:ascii="Cambria" w:eastAsia="Times New Roman" w:hAnsi="Cambria"/>
          <w:b/>
          <w:bCs/>
          <w:sz w:val="19"/>
          <w:szCs w:val="24"/>
          <w:lang w:val="lv-LV" w:eastAsia="lv-LV"/>
        </w:rPr>
        <w:t>/m</w:t>
      </w:r>
      <w:r w:rsidRPr="00EF67F0">
        <w:rPr>
          <w:rFonts w:ascii="Cambria" w:eastAsia="Times New Roman" w:hAnsi="Cambria"/>
          <w:b/>
          <w:bCs/>
          <w:sz w:val="19"/>
          <w:szCs w:val="24"/>
          <w:vertAlign w:val="superscript"/>
          <w:lang w:val="lv-LV" w:eastAsia="lv-LV"/>
        </w:rPr>
        <w:t>2</w:t>
      </w:r>
      <w:r w:rsidRPr="00EF67F0">
        <w:rPr>
          <w:rFonts w:ascii="Cambria" w:eastAsia="Times New Roman" w:hAnsi="Cambria"/>
          <w:b/>
          <w:bCs/>
          <w:sz w:val="19"/>
          <w:szCs w:val="24"/>
          <w:lang w:val="lv-LV" w:eastAsia="lv-LV"/>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1629"/>
        <w:gridCol w:w="1740"/>
        <w:gridCol w:w="1741"/>
        <w:gridCol w:w="4405"/>
      </w:tblGrid>
      <w:tr w:rsidR="00AF188B" w:rsidRPr="00EF67F0" w14:paraId="03E393FA" w14:textId="77777777" w:rsidTr="004259F2">
        <w:tc>
          <w:tcPr>
            <w:tcW w:w="750" w:type="pct"/>
            <w:vMerge w:val="restart"/>
            <w:vAlign w:val="center"/>
            <w:hideMark/>
          </w:tcPr>
          <w:p w14:paraId="2A029765"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Ēku energoefektivitātes klase</w:t>
            </w:r>
          </w:p>
        </w:tc>
        <w:tc>
          <w:tcPr>
            <w:tcW w:w="1900" w:type="pct"/>
            <w:gridSpan w:val="2"/>
            <w:vAlign w:val="center"/>
            <w:hideMark/>
          </w:tcPr>
          <w:p w14:paraId="4076BF5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Dzīvojamās ēkas</w:t>
            </w:r>
          </w:p>
        </w:tc>
        <w:tc>
          <w:tcPr>
            <w:tcW w:w="2350" w:type="pct"/>
            <w:vAlign w:val="center"/>
            <w:hideMark/>
          </w:tcPr>
          <w:p w14:paraId="2696D7D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proofErr w:type="spellStart"/>
            <w:r w:rsidRPr="006E4B69">
              <w:rPr>
                <w:rFonts w:ascii="Cambria" w:eastAsia="Times New Roman" w:hAnsi="Cambria"/>
                <w:sz w:val="19"/>
                <w:szCs w:val="24"/>
                <w:lang w:val="lv-LV" w:eastAsia="lv-LV"/>
              </w:rPr>
              <w:t>Vienģimenes</w:t>
            </w:r>
            <w:proofErr w:type="spellEnd"/>
            <w:r w:rsidRPr="006E4B69">
              <w:rPr>
                <w:rFonts w:ascii="Cambria" w:eastAsia="Times New Roman" w:hAnsi="Cambria"/>
                <w:sz w:val="19"/>
                <w:szCs w:val="24"/>
                <w:lang w:val="lv-LV" w:eastAsia="lv-LV"/>
              </w:rPr>
              <w:t xml:space="preserve"> mājas, daudzdzīvokļu ēkas, dažādu sociālo grupu kopdzīves mājas, dzīvojamās ēkas publiskai lietošanai</w:t>
            </w:r>
          </w:p>
        </w:tc>
      </w:tr>
      <w:tr w:rsidR="00AF188B" w:rsidRPr="00EF67F0" w14:paraId="7F12F321" w14:textId="77777777" w:rsidTr="004259F2">
        <w:tc>
          <w:tcPr>
            <w:tcW w:w="0" w:type="auto"/>
            <w:vMerge/>
            <w:vAlign w:val="center"/>
            <w:hideMark/>
          </w:tcPr>
          <w:p w14:paraId="4CB07FC3"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4250" w:type="pct"/>
            <w:gridSpan w:val="3"/>
            <w:vAlign w:val="center"/>
            <w:hideMark/>
          </w:tcPr>
          <w:p w14:paraId="2A22408C"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apkurināmā platība, m</w:t>
            </w:r>
            <w:r w:rsidRPr="006E4B69">
              <w:rPr>
                <w:rFonts w:ascii="Cambria" w:eastAsia="Times New Roman" w:hAnsi="Cambria"/>
                <w:sz w:val="19"/>
                <w:szCs w:val="24"/>
                <w:vertAlign w:val="superscript"/>
                <w:lang w:val="lv-LV" w:eastAsia="lv-LV"/>
              </w:rPr>
              <w:t>2</w:t>
            </w:r>
            <w:r w:rsidRPr="006E4B69">
              <w:rPr>
                <w:rFonts w:ascii="Cambria" w:eastAsia="Times New Roman" w:hAnsi="Cambria"/>
                <w:sz w:val="19"/>
                <w:szCs w:val="24"/>
                <w:lang w:val="lv-LV" w:eastAsia="lv-LV"/>
              </w:rPr>
              <w:t xml:space="preserve"> </w:t>
            </w:r>
          </w:p>
        </w:tc>
      </w:tr>
      <w:tr w:rsidR="00AF188B" w:rsidRPr="00EF67F0" w14:paraId="5D871D0A" w14:textId="77777777" w:rsidTr="004259F2">
        <w:tc>
          <w:tcPr>
            <w:tcW w:w="0" w:type="auto"/>
            <w:vMerge/>
            <w:vAlign w:val="center"/>
            <w:hideMark/>
          </w:tcPr>
          <w:p w14:paraId="150622A4"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950" w:type="pct"/>
            <w:vAlign w:val="center"/>
            <w:hideMark/>
          </w:tcPr>
          <w:p w14:paraId="276BA58D"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no 50 līdz 120</w:t>
            </w:r>
          </w:p>
        </w:tc>
        <w:tc>
          <w:tcPr>
            <w:tcW w:w="950" w:type="pct"/>
            <w:vAlign w:val="center"/>
            <w:hideMark/>
          </w:tcPr>
          <w:p w14:paraId="67BADFFF"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no 120 līdz 250</w:t>
            </w:r>
          </w:p>
        </w:tc>
        <w:tc>
          <w:tcPr>
            <w:tcW w:w="2350" w:type="pct"/>
            <w:vAlign w:val="center"/>
            <w:hideMark/>
          </w:tcPr>
          <w:p w14:paraId="0730284F"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250</w:t>
            </w:r>
          </w:p>
        </w:tc>
      </w:tr>
      <w:tr w:rsidR="00AF188B" w:rsidRPr="00EF67F0" w14:paraId="6E42BA19" w14:textId="77777777" w:rsidTr="004259F2">
        <w:tc>
          <w:tcPr>
            <w:tcW w:w="750" w:type="pct"/>
            <w:vAlign w:val="center"/>
            <w:hideMark/>
          </w:tcPr>
          <w:p w14:paraId="2371E745"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A+</w:t>
            </w:r>
          </w:p>
        </w:tc>
        <w:tc>
          <w:tcPr>
            <w:tcW w:w="950" w:type="pct"/>
            <w:vAlign w:val="center"/>
            <w:hideMark/>
          </w:tcPr>
          <w:p w14:paraId="63C2055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65</w:t>
            </w:r>
          </w:p>
        </w:tc>
        <w:tc>
          <w:tcPr>
            <w:tcW w:w="950" w:type="pct"/>
            <w:vAlign w:val="center"/>
            <w:hideMark/>
          </w:tcPr>
          <w:p w14:paraId="25542BE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65</w:t>
            </w:r>
          </w:p>
        </w:tc>
        <w:tc>
          <w:tcPr>
            <w:tcW w:w="2350" w:type="pct"/>
            <w:vAlign w:val="center"/>
            <w:hideMark/>
          </w:tcPr>
          <w:p w14:paraId="29243CF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65</w:t>
            </w:r>
          </w:p>
        </w:tc>
      </w:tr>
      <w:tr w:rsidR="00AF188B" w:rsidRPr="00EF67F0" w14:paraId="1FB08098" w14:textId="77777777" w:rsidTr="004259F2">
        <w:tc>
          <w:tcPr>
            <w:tcW w:w="750" w:type="pct"/>
            <w:vAlign w:val="center"/>
            <w:hideMark/>
          </w:tcPr>
          <w:p w14:paraId="10EA350A"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A</w:t>
            </w:r>
          </w:p>
        </w:tc>
        <w:tc>
          <w:tcPr>
            <w:tcW w:w="950" w:type="pct"/>
            <w:vAlign w:val="center"/>
            <w:hideMark/>
          </w:tcPr>
          <w:p w14:paraId="0401801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110</w:t>
            </w:r>
          </w:p>
        </w:tc>
        <w:tc>
          <w:tcPr>
            <w:tcW w:w="950" w:type="pct"/>
            <w:vAlign w:val="center"/>
            <w:hideMark/>
          </w:tcPr>
          <w:p w14:paraId="489C132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100</w:t>
            </w:r>
          </w:p>
        </w:tc>
        <w:tc>
          <w:tcPr>
            <w:tcW w:w="2350" w:type="pct"/>
            <w:vAlign w:val="center"/>
            <w:hideMark/>
          </w:tcPr>
          <w:p w14:paraId="2697915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95</w:t>
            </w:r>
          </w:p>
        </w:tc>
      </w:tr>
      <w:tr w:rsidR="00AF188B" w:rsidRPr="00EF67F0" w14:paraId="28BAE98F" w14:textId="77777777" w:rsidTr="004259F2">
        <w:tc>
          <w:tcPr>
            <w:tcW w:w="750" w:type="pct"/>
            <w:vAlign w:val="center"/>
            <w:hideMark/>
          </w:tcPr>
          <w:p w14:paraId="5141F899"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B</w:t>
            </w:r>
          </w:p>
        </w:tc>
        <w:tc>
          <w:tcPr>
            <w:tcW w:w="950" w:type="pct"/>
            <w:vAlign w:val="center"/>
            <w:hideMark/>
          </w:tcPr>
          <w:p w14:paraId="6AEAD3F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140</w:t>
            </w:r>
          </w:p>
        </w:tc>
        <w:tc>
          <w:tcPr>
            <w:tcW w:w="950" w:type="pct"/>
            <w:vAlign w:val="center"/>
            <w:hideMark/>
          </w:tcPr>
          <w:p w14:paraId="4DD237B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130</w:t>
            </w:r>
          </w:p>
        </w:tc>
        <w:tc>
          <w:tcPr>
            <w:tcW w:w="2350" w:type="pct"/>
            <w:vAlign w:val="center"/>
            <w:hideMark/>
          </w:tcPr>
          <w:p w14:paraId="14AF6B7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125</w:t>
            </w:r>
          </w:p>
        </w:tc>
      </w:tr>
      <w:tr w:rsidR="00AF188B" w:rsidRPr="00EF67F0" w14:paraId="045FD070" w14:textId="77777777" w:rsidTr="004259F2">
        <w:tc>
          <w:tcPr>
            <w:tcW w:w="750" w:type="pct"/>
            <w:vAlign w:val="center"/>
            <w:hideMark/>
          </w:tcPr>
          <w:p w14:paraId="259EDC4E"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C</w:t>
            </w:r>
          </w:p>
        </w:tc>
        <w:tc>
          <w:tcPr>
            <w:tcW w:w="950" w:type="pct"/>
            <w:vAlign w:val="center"/>
            <w:hideMark/>
          </w:tcPr>
          <w:p w14:paraId="5A766F8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160</w:t>
            </w:r>
          </w:p>
        </w:tc>
        <w:tc>
          <w:tcPr>
            <w:tcW w:w="950" w:type="pct"/>
            <w:vAlign w:val="center"/>
            <w:hideMark/>
          </w:tcPr>
          <w:p w14:paraId="0CA0998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155</w:t>
            </w:r>
          </w:p>
        </w:tc>
        <w:tc>
          <w:tcPr>
            <w:tcW w:w="2350" w:type="pct"/>
            <w:vAlign w:val="center"/>
            <w:hideMark/>
          </w:tcPr>
          <w:p w14:paraId="082EBEF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145</w:t>
            </w:r>
          </w:p>
        </w:tc>
      </w:tr>
      <w:tr w:rsidR="00AF188B" w:rsidRPr="00EF67F0" w14:paraId="44E0949C" w14:textId="77777777" w:rsidTr="004259F2">
        <w:tc>
          <w:tcPr>
            <w:tcW w:w="750" w:type="pct"/>
            <w:vAlign w:val="center"/>
            <w:hideMark/>
          </w:tcPr>
          <w:p w14:paraId="6ACC0498"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D</w:t>
            </w:r>
          </w:p>
        </w:tc>
        <w:tc>
          <w:tcPr>
            <w:tcW w:w="950" w:type="pct"/>
            <w:vAlign w:val="center"/>
            <w:hideMark/>
          </w:tcPr>
          <w:p w14:paraId="2FD925F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200</w:t>
            </w:r>
          </w:p>
        </w:tc>
        <w:tc>
          <w:tcPr>
            <w:tcW w:w="950" w:type="pct"/>
            <w:vAlign w:val="center"/>
            <w:hideMark/>
          </w:tcPr>
          <w:p w14:paraId="389354F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190</w:t>
            </w:r>
          </w:p>
        </w:tc>
        <w:tc>
          <w:tcPr>
            <w:tcW w:w="2350" w:type="pct"/>
            <w:vAlign w:val="center"/>
            <w:hideMark/>
          </w:tcPr>
          <w:p w14:paraId="072F83D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165</w:t>
            </w:r>
          </w:p>
        </w:tc>
      </w:tr>
      <w:tr w:rsidR="00AF188B" w:rsidRPr="00EF67F0" w14:paraId="0DE59FFC" w14:textId="77777777" w:rsidTr="004259F2">
        <w:tc>
          <w:tcPr>
            <w:tcW w:w="750" w:type="pct"/>
            <w:vAlign w:val="center"/>
            <w:hideMark/>
          </w:tcPr>
          <w:p w14:paraId="76B1FA89"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E</w:t>
            </w:r>
          </w:p>
        </w:tc>
        <w:tc>
          <w:tcPr>
            <w:tcW w:w="950" w:type="pct"/>
            <w:vAlign w:val="center"/>
            <w:hideMark/>
          </w:tcPr>
          <w:p w14:paraId="24E5601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230</w:t>
            </w:r>
          </w:p>
        </w:tc>
        <w:tc>
          <w:tcPr>
            <w:tcW w:w="950" w:type="pct"/>
            <w:vAlign w:val="center"/>
            <w:hideMark/>
          </w:tcPr>
          <w:p w14:paraId="0EA52C9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210</w:t>
            </w:r>
          </w:p>
        </w:tc>
        <w:tc>
          <w:tcPr>
            <w:tcW w:w="2350" w:type="pct"/>
            <w:vAlign w:val="center"/>
            <w:hideMark/>
          </w:tcPr>
          <w:p w14:paraId="71ACD14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180</w:t>
            </w:r>
          </w:p>
        </w:tc>
      </w:tr>
      <w:tr w:rsidR="00AF188B" w:rsidRPr="00EF67F0" w14:paraId="343591BD" w14:textId="77777777" w:rsidTr="004259F2">
        <w:tc>
          <w:tcPr>
            <w:tcW w:w="750" w:type="pct"/>
            <w:vAlign w:val="center"/>
            <w:hideMark/>
          </w:tcPr>
          <w:p w14:paraId="3D373E85"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lastRenderedPageBreak/>
              <w:t>F</w:t>
            </w:r>
          </w:p>
        </w:tc>
        <w:tc>
          <w:tcPr>
            <w:tcW w:w="950" w:type="pct"/>
            <w:vAlign w:val="center"/>
            <w:hideMark/>
          </w:tcPr>
          <w:p w14:paraId="0B66421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260</w:t>
            </w:r>
          </w:p>
        </w:tc>
        <w:tc>
          <w:tcPr>
            <w:tcW w:w="950" w:type="pct"/>
            <w:vAlign w:val="center"/>
            <w:hideMark/>
          </w:tcPr>
          <w:p w14:paraId="6D025B06"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260</w:t>
            </w:r>
          </w:p>
        </w:tc>
        <w:tc>
          <w:tcPr>
            <w:tcW w:w="2350" w:type="pct"/>
            <w:vAlign w:val="center"/>
            <w:hideMark/>
          </w:tcPr>
          <w:p w14:paraId="0E6AD9E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220</w:t>
            </w:r>
          </w:p>
        </w:tc>
      </w:tr>
      <w:tr w:rsidR="00AF188B" w:rsidRPr="00EF67F0" w14:paraId="1CCF2635" w14:textId="77777777" w:rsidTr="004259F2">
        <w:tc>
          <w:tcPr>
            <w:tcW w:w="750" w:type="pct"/>
            <w:vAlign w:val="center"/>
            <w:hideMark/>
          </w:tcPr>
          <w:p w14:paraId="0624C2F3"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G</w:t>
            </w:r>
          </w:p>
        </w:tc>
        <w:tc>
          <w:tcPr>
            <w:tcW w:w="950" w:type="pct"/>
            <w:vAlign w:val="center"/>
            <w:hideMark/>
          </w:tcPr>
          <w:p w14:paraId="4B579C1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260</w:t>
            </w:r>
          </w:p>
        </w:tc>
        <w:tc>
          <w:tcPr>
            <w:tcW w:w="950" w:type="pct"/>
            <w:vAlign w:val="center"/>
            <w:hideMark/>
          </w:tcPr>
          <w:p w14:paraId="7B0C514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260</w:t>
            </w:r>
          </w:p>
        </w:tc>
        <w:tc>
          <w:tcPr>
            <w:tcW w:w="2350" w:type="pct"/>
            <w:vAlign w:val="center"/>
            <w:hideMark/>
          </w:tcPr>
          <w:p w14:paraId="22972E1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220</w:t>
            </w:r>
          </w:p>
        </w:tc>
      </w:tr>
    </w:tbl>
    <w:p w14:paraId="51F98589" w14:textId="77777777" w:rsidR="00AF188B" w:rsidRPr="006E4B69" w:rsidRDefault="00AF188B" w:rsidP="00AF188B">
      <w:pPr>
        <w:suppressAutoHyphens/>
        <w:spacing w:before="130" w:after="0" w:line="260" w:lineRule="exact"/>
        <w:ind w:firstLine="539"/>
        <w:jc w:val="right"/>
        <w:rPr>
          <w:rFonts w:ascii="Cambria" w:eastAsia="Times New Roman" w:hAnsi="Cambria"/>
          <w:sz w:val="19"/>
          <w:szCs w:val="24"/>
          <w:lang w:val="lv-LV" w:eastAsia="lv-LV"/>
        </w:rPr>
      </w:pPr>
      <w:r w:rsidRPr="006E4B69">
        <w:rPr>
          <w:rFonts w:ascii="Cambria" w:eastAsia="Times New Roman" w:hAnsi="Cambria"/>
          <w:sz w:val="19"/>
          <w:szCs w:val="24"/>
          <w:lang w:val="lv-LV" w:eastAsia="lv-LV"/>
        </w:rPr>
        <w:t>3. tabula</w:t>
      </w:r>
    </w:p>
    <w:p w14:paraId="6C84C124" w14:textId="77777777" w:rsidR="00AF188B" w:rsidRPr="006E4B69" w:rsidRDefault="00AF188B" w:rsidP="00AF188B">
      <w:pPr>
        <w:suppressAutoHyphens/>
        <w:spacing w:before="130" w:after="120" w:line="260" w:lineRule="exact"/>
        <w:jc w:val="center"/>
        <w:rPr>
          <w:rFonts w:ascii="Cambria" w:eastAsia="Times New Roman" w:hAnsi="Cambria"/>
          <w:sz w:val="19"/>
          <w:szCs w:val="24"/>
          <w:lang w:val="lv-LV" w:eastAsia="lv-LV"/>
        </w:rPr>
      </w:pPr>
      <w:r w:rsidRPr="00EF67F0">
        <w:rPr>
          <w:rFonts w:ascii="Cambria" w:eastAsia="Times New Roman" w:hAnsi="Cambria"/>
          <w:b/>
          <w:bCs/>
          <w:sz w:val="19"/>
          <w:szCs w:val="24"/>
          <w:lang w:val="lv-LV" w:eastAsia="lv-LV"/>
        </w:rPr>
        <w:t>Nedzīvojamo ēku energoefektivitātes minimālais pieļaujamais neatjaunojamās primārās enerģijas patēriņa līmenis (A klase) projektējamām ēkām (jaunbūvēm) (</w:t>
      </w:r>
      <w:proofErr w:type="spellStart"/>
      <w:r w:rsidRPr="00EF67F0">
        <w:rPr>
          <w:rFonts w:ascii="Cambria" w:eastAsia="Times New Roman" w:hAnsi="Cambria"/>
          <w:b/>
          <w:bCs/>
          <w:sz w:val="19"/>
          <w:szCs w:val="24"/>
          <w:lang w:val="lv-LV" w:eastAsia="lv-LV"/>
        </w:rPr>
        <w:t>kWh</w:t>
      </w:r>
      <w:proofErr w:type="spellEnd"/>
      <w:r w:rsidRPr="00EF67F0">
        <w:rPr>
          <w:rFonts w:ascii="Cambria" w:eastAsia="Times New Roman" w:hAnsi="Cambria"/>
          <w:b/>
          <w:bCs/>
          <w:sz w:val="19"/>
          <w:szCs w:val="24"/>
          <w:lang w:val="lv-LV" w:eastAsia="lv-LV"/>
        </w:rPr>
        <w:t>/m</w:t>
      </w:r>
      <w:r w:rsidRPr="00EF67F0">
        <w:rPr>
          <w:rFonts w:ascii="Cambria" w:eastAsia="Times New Roman" w:hAnsi="Cambria"/>
          <w:b/>
          <w:bCs/>
          <w:sz w:val="19"/>
          <w:szCs w:val="24"/>
          <w:vertAlign w:val="superscript"/>
          <w:lang w:val="lv-LV" w:eastAsia="lv-LV"/>
        </w:rPr>
        <w:t>2</w:t>
      </w:r>
      <w:r w:rsidRPr="00EF67F0">
        <w:rPr>
          <w:rFonts w:ascii="Cambria" w:eastAsia="Times New Roman" w:hAnsi="Cambria"/>
          <w:b/>
          <w:bCs/>
          <w:sz w:val="19"/>
          <w:szCs w:val="24"/>
          <w:lang w:val="lv-LV" w:eastAsia="lv-LV"/>
        </w:rPr>
        <w:t>)</w:t>
      </w:r>
      <w:r w:rsidRPr="006E4B69">
        <w:rPr>
          <w:rFonts w:ascii="Cambria" w:eastAsia="Times New Roman" w:hAnsi="Cambria"/>
          <w:sz w:val="19"/>
          <w:szCs w:val="24"/>
          <w:lang w:val="lv-LV" w:eastAsia="lv-LV"/>
        </w:rPr>
        <w:t xml:space="preserve">* </w:t>
      </w:r>
      <w:r w:rsidRPr="00EF67F0">
        <w:rPr>
          <w:rFonts w:ascii="Cambria" w:eastAsia="Times New Roman" w:hAnsi="Cambria"/>
          <w:b/>
          <w:bCs/>
          <w:sz w:val="19"/>
          <w:szCs w:val="24"/>
          <w:lang w:val="lv-LV" w:eastAsia="lv-LV"/>
        </w:rPr>
        <w:t>un neatjaunojamās primārās enerģijas patēriņa references līmeņi (klases) ekspluatācijā esošām ēkām (</w:t>
      </w:r>
      <w:proofErr w:type="spellStart"/>
      <w:r w:rsidRPr="00EF67F0">
        <w:rPr>
          <w:rFonts w:ascii="Cambria" w:eastAsia="Times New Roman" w:hAnsi="Cambria"/>
          <w:b/>
          <w:bCs/>
          <w:sz w:val="19"/>
          <w:szCs w:val="24"/>
          <w:lang w:val="lv-LV" w:eastAsia="lv-LV"/>
        </w:rPr>
        <w:t>kWh</w:t>
      </w:r>
      <w:proofErr w:type="spellEnd"/>
      <w:r w:rsidRPr="00EF67F0">
        <w:rPr>
          <w:rFonts w:ascii="Cambria" w:eastAsia="Times New Roman" w:hAnsi="Cambria"/>
          <w:b/>
          <w:bCs/>
          <w:sz w:val="19"/>
          <w:szCs w:val="24"/>
          <w:lang w:val="lv-LV" w:eastAsia="lv-LV"/>
        </w:rPr>
        <w:t>/m</w:t>
      </w:r>
      <w:r w:rsidRPr="00EF67F0">
        <w:rPr>
          <w:rFonts w:ascii="Cambria" w:eastAsia="Times New Roman" w:hAnsi="Cambria"/>
          <w:b/>
          <w:bCs/>
          <w:sz w:val="19"/>
          <w:szCs w:val="24"/>
          <w:vertAlign w:val="superscript"/>
          <w:lang w:val="lv-LV" w:eastAsia="lv-LV"/>
        </w:rPr>
        <w:t>2</w:t>
      </w:r>
      <w:r w:rsidRPr="00EF67F0">
        <w:rPr>
          <w:rFonts w:ascii="Cambria" w:eastAsia="Times New Roman" w:hAnsi="Cambria"/>
          <w:b/>
          <w:bCs/>
          <w:sz w:val="19"/>
          <w:szCs w:val="24"/>
          <w:lang w:val="lv-LV" w:eastAsia="lv-LV"/>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1629"/>
        <w:gridCol w:w="2691"/>
        <w:gridCol w:w="2312"/>
        <w:gridCol w:w="2883"/>
      </w:tblGrid>
      <w:tr w:rsidR="00AF188B" w:rsidRPr="00EF67F0" w14:paraId="26E69347" w14:textId="77777777" w:rsidTr="004259F2">
        <w:tc>
          <w:tcPr>
            <w:tcW w:w="750" w:type="pct"/>
            <w:vAlign w:val="center"/>
            <w:hideMark/>
          </w:tcPr>
          <w:p w14:paraId="3BF2834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Ēku energoefektivitātes klase</w:t>
            </w:r>
          </w:p>
        </w:tc>
        <w:tc>
          <w:tcPr>
            <w:tcW w:w="1450" w:type="pct"/>
            <w:vAlign w:val="center"/>
            <w:hideMark/>
          </w:tcPr>
          <w:p w14:paraId="61A23425"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Biroji, izglītības iestādes, sporta būves</w:t>
            </w:r>
          </w:p>
        </w:tc>
        <w:tc>
          <w:tcPr>
            <w:tcW w:w="1250" w:type="pct"/>
            <w:vAlign w:val="center"/>
            <w:hideMark/>
          </w:tcPr>
          <w:p w14:paraId="26B75FFC"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Slimnīcas, viesnīcas, restorāni</w:t>
            </w:r>
          </w:p>
        </w:tc>
        <w:tc>
          <w:tcPr>
            <w:tcW w:w="1550" w:type="pct"/>
            <w:vAlign w:val="center"/>
            <w:hideMark/>
          </w:tcPr>
          <w:p w14:paraId="63EA19A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Vairumtirdzniecības un mazumtirdzniecības ēkas</w:t>
            </w:r>
          </w:p>
        </w:tc>
      </w:tr>
      <w:tr w:rsidR="00AF188B" w:rsidRPr="00EF67F0" w14:paraId="76B0E7CA" w14:textId="77777777" w:rsidTr="004259F2">
        <w:tc>
          <w:tcPr>
            <w:tcW w:w="750" w:type="pct"/>
            <w:vAlign w:val="center"/>
            <w:hideMark/>
          </w:tcPr>
          <w:p w14:paraId="76ACD771"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A+</w:t>
            </w:r>
          </w:p>
        </w:tc>
        <w:tc>
          <w:tcPr>
            <w:tcW w:w="1450" w:type="pct"/>
            <w:vAlign w:val="bottom"/>
            <w:hideMark/>
          </w:tcPr>
          <w:p w14:paraId="5FD2034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90</w:t>
            </w:r>
          </w:p>
        </w:tc>
        <w:tc>
          <w:tcPr>
            <w:tcW w:w="1250" w:type="pct"/>
            <w:vAlign w:val="bottom"/>
            <w:hideMark/>
          </w:tcPr>
          <w:p w14:paraId="16D4DD7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130</w:t>
            </w:r>
          </w:p>
        </w:tc>
        <w:tc>
          <w:tcPr>
            <w:tcW w:w="1550" w:type="pct"/>
            <w:vAlign w:val="bottom"/>
            <w:hideMark/>
          </w:tcPr>
          <w:p w14:paraId="7F40DED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120</w:t>
            </w:r>
          </w:p>
        </w:tc>
      </w:tr>
      <w:tr w:rsidR="00AF188B" w:rsidRPr="00EF67F0" w14:paraId="0DF67F6B" w14:textId="77777777" w:rsidTr="004259F2">
        <w:tc>
          <w:tcPr>
            <w:tcW w:w="750" w:type="pct"/>
            <w:vAlign w:val="center"/>
            <w:hideMark/>
          </w:tcPr>
          <w:p w14:paraId="7BB937ED"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A</w:t>
            </w:r>
          </w:p>
        </w:tc>
        <w:tc>
          <w:tcPr>
            <w:tcW w:w="1450" w:type="pct"/>
            <w:vAlign w:val="bottom"/>
            <w:hideMark/>
          </w:tcPr>
          <w:p w14:paraId="0BA36F9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110</w:t>
            </w:r>
          </w:p>
        </w:tc>
        <w:tc>
          <w:tcPr>
            <w:tcW w:w="1250" w:type="pct"/>
            <w:vAlign w:val="bottom"/>
            <w:hideMark/>
          </w:tcPr>
          <w:p w14:paraId="17FBD9E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170</w:t>
            </w:r>
          </w:p>
        </w:tc>
        <w:tc>
          <w:tcPr>
            <w:tcW w:w="1550" w:type="pct"/>
            <w:vAlign w:val="bottom"/>
            <w:hideMark/>
          </w:tcPr>
          <w:p w14:paraId="33E25C2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150</w:t>
            </w:r>
          </w:p>
        </w:tc>
      </w:tr>
      <w:tr w:rsidR="00AF188B" w:rsidRPr="00EF67F0" w14:paraId="16E6F74F" w14:textId="77777777" w:rsidTr="004259F2">
        <w:tc>
          <w:tcPr>
            <w:tcW w:w="750" w:type="pct"/>
            <w:vAlign w:val="center"/>
            <w:hideMark/>
          </w:tcPr>
          <w:p w14:paraId="4482DC46"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B</w:t>
            </w:r>
          </w:p>
        </w:tc>
        <w:tc>
          <w:tcPr>
            <w:tcW w:w="1450" w:type="pct"/>
            <w:vAlign w:val="center"/>
            <w:hideMark/>
          </w:tcPr>
          <w:p w14:paraId="6B49504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160</w:t>
            </w:r>
          </w:p>
        </w:tc>
        <w:tc>
          <w:tcPr>
            <w:tcW w:w="1250" w:type="pct"/>
            <w:vAlign w:val="center"/>
            <w:hideMark/>
          </w:tcPr>
          <w:p w14:paraId="769AA93C"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240</w:t>
            </w:r>
          </w:p>
        </w:tc>
        <w:tc>
          <w:tcPr>
            <w:tcW w:w="1550" w:type="pct"/>
            <w:vAlign w:val="center"/>
            <w:hideMark/>
          </w:tcPr>
          <w:p w14:paraId="265B480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190</w:t>
            </w:r>
          </w:p>
        </w:tc>
      </w:tr>
      <w:tr w:rsidR="00AF188B" w:rsidRPr="00EF67F0" w14:paraId="4D67BE8C" w14:textId="77777777" w:rsidTr="004259F2">
        <w:tc>
          <w:tcPr>
            <w:tcW w:w="750" w:type="pct"/>
            <w:vAlign w:val="center"/>
            <w:hideMark/>
          </w:tcPr>
          <w:p w14:paraId="35AA3F1B"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C</w:t>
            </w:r>
          </w:p>
        </w:tc>
        <w:tc>
          <w:tcPr>
            <w:tcW w:w="1450" w:type="pct"/>
            <w:vAlign w:val="bottom"/>
            <w:hideMark/>
          </w:tcPr>
          <w:p w14:paraId="5F43CB7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210</w:t>
            </w:r>
          </w:p>
        </w:tc>
        <w:tc>
          <w:tcPr>
            <w:tcW w:w="1250" w:type="pct"/>
            <w:vAlign w:val="bottom"/>
            <w:hideMark/>
          </w:tcPr>
          <w:p w14:paraId="46E29510"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280</w:t>
            </w:r>
          </w:p>
        </w:tc>
        <w:tc>
          <w:tcPr>
            <w:tcW w:w="1550" w:type="pct"/>
            <w:vAlign w:val="bottom"/>
            <w:hideMark/>
          </w:tcPr>
          <w:p w14:paraId="7D7D5D0D"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215</w:t>
            </w:r>
          </w:p>
        </w:tc>
      </w:tr>
      <w:tr w:rsidR="00AF188B" w:rsidRPr="00EF67F0" w14:paraId="0FB9CFE2" w14:textId="77777777" w:rsidTr="004259F2">
        <w:tc>
          <w:tcPr>
            <w:tcW w:w="750" w:type="pct"/>
            <w:vAlign w:val="center"/>
            <w:hideMark/>
          </w:tcPr>
          <w:p w14:paraId="2005E065"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D</w:t>
            </w:r>
          </w:p>
        </w:tc>
        <w:tc>
          <w:tcPr>
            <w:tcW w:w="1450" w:type="pct"/>
            <w:vAlign w:val="bottom"/>
            <w:hideMark/>
          </w:tcPr>
          <w:p w14:paraId="1C7E4CDF"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250</w:t>
            </w:r>
          </w:p>
        </w:tc>
        <w:tc>
          <w:tcPr>
            <w:tcW w:w="1250" w:type="pct"/>
            <w:vAlign w:val="bottom"/>
            <w:hideMark/>
          </w:tcPr>
          <w:p w14:paraId="3457DA1C"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320</w:t>
            </w:r>
          </w:p>
        </w:tc>
        <w:tc>
          <w:tcPr>
            <w:tcW w:w="1550" w:type="pct"/>
            <w:vAlign w:val="bottom"/>
            <w:hideMark/>
          </w:tcPr>
          <w:p w14:paraId="2957288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230</w:t>
            </w:r>
          </w:p>
        </w:tc>
      </w:tr>
      <w:tr w:rsidR="00AF188B" w:rsidRPr="00EF67F0" w14:paraId="37061A36" w14:textId="77777777" w:rsidTr="004259F2">
        <w:tc>
          <w:tcPr>
            <w:tcW w:w="750" w:type="pct"/>
            <w:vAlign w:val="center"/>
            <w:hideMark/>
          </w:tcPr>
          <w:p w14:paraId="6668BD9B"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E</w:t>
            </w:r>
          </w:p>
        </w:tc>
        <w:tc>
          <w:tcPr>
            <w:tcW w:w="1450" w:type="pct"/>
            <w:vAlign w:val="bottom"/>
            <w:hideMark/>
          </w:tcPr>
          <w:p w14:paraId="5B3EDF7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300</w:t>
            </w:r>
          </w:p>
        </w:tc>
        <w:tc>
          <w:tcPr>
            <w:tcW w:w="1250" w:type="pct"/>
            <w:vAlign w:val="bottom"/>
            <w:hideMark/>
          </w:tcPr>
          <w:p w14:paraId="160FB140"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380</w:t>
            </w:r>
          </w:p>
        </w:tc>
        <w:tc>
          <w:tcPr>
            <w:tcW w:w="1550" w:type="pct"/>
            <w:vAlign w:val="bottom"/>
            <w:hideMark/>
          </w:tcPr>
          <w:p w14:paraId="730F8FA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300</w:t>
            </w:r>
          </w:p>
        </w:tc>
      </w:tr>
      <w:tr w:rsidR="00AF188B" w:rsidRPr="00EF67F0" w14:paraId="41EA7EA3" w14:textId="77777777" w:rsidTr="004259F2">
        <w:tc>
          <w:tcPr>
            <w:tcW w:w="750" w:type="pct"/>
            <w:vAlign w:val="center"/>
            <w:hideMark/>
          </w:tcPr>
          <w:p w14:paraId="002853E0"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F</w:t>
            </w:r>
          </w:p>
        </w:tc>
        <w:tc>
          <w:tcPr>
            <w:tcW w:w="1450" w:type="pct"/>
            <w:vAlign w:val="bottom"/>
            <w:hideMark/>
          </w:tcPr>
          <w:p w14:paraId="26266C14"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400</w:t>
            </w:r>
          </w:p>
        </w:tc>
        <w:tc>
          <w:tcPr>
            <w:tcW w:w="1250" w:type="pct"/>
            <w:vAlign w:val="bottom"/>
            <w:hideMark/>
          </w:tcPr>
          <w:p w14:paraId="2B0CFB7B"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450</w:t>
            </w:r>
          </w:p>
        </w:tc>
        <w:tc>
          <w:tcPr>
            <w:tcW w:w="1550" w:type="pct"/>
            <w:vAlign w:val="bottom"/>
            <w:hideMark/>
          </w:tcPr>
          <w:p w14:paraId="2C18791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 400</w:t>
            </w:r>
          </w:p>
        </w:tc>
      </w:tr>
      <w:tr w:rsidR="00AF188B" w:rsidRPr="00EF67F0" w14:paraId="54A55793" w14:textId="77777777" w:rsidTr="004259F2">
        <w:tc>
          <w:tcPr>
            <w:tcW w:w="750" w:type="pct"/>
            <w:vAlign w:val="center"/>
            <w:hideMark/>
          </w:tcPr>
          <w:p w14:paraId="5C0902CA" w14:textId="77777777" w:rsidR="00AF188B" w:rsidRPr="006E4B69" w:rsidRDefault="00AF188B" w:rsidP="004259F2">
            <w:pPr>
              <w:suppressAutoHyphens/>
              <w:spacing w:after="0" w:line="240" w:lineRule="auto"/>
              <w:jc w:val="center"/>
              <w:rPr>
                <w:rFonts w:ascii="Cambria" w:eastAsia="Times New Roman" w:hAnsi="Cambria"/>
                <w:b/>
                <w:bCs/>
                <w:sz w:val="19"/>
                <w:szCs w:val="24"/>
                <w:lang w:val="lv-LV" w:eastAsia="lv-LV"/>
              </w:rPr>
            </w:pPr>
            <w:r w:rsidRPr="006E4B69">
              <w:rPr>
                <w:rFonts w:ascii="Cambria" w:eastAsia="Times New Roman" w:hAnsi="Cambria"/>
                <w:b/>
                <w:bCs/>
                <w:sz w:val="19"/>
                <w:szCs w:val="24"/>
                <w:lang w:val="lv-LV" w:eastAsia="lv-LV"/>
              </w:rPr>
              <w:t>G</w:t>
            </w:r>
          </w:p>
        </w:tc>
        <w:tc>
          <w:tcPr>
            <w:tcW w:w="1450" w:type="pct"/>
            <w:vAlign w:val="bottom"/>
            <w:hideMark/>
          </w:tcPr>
          <w:p w14:paraId="60BCD57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400</w:t>
            </w:r>
          </w:p>
        </w:tc>
        <w:tc>
          <w:tcPr>
            <w:tcW w:w="1250" w:type="pct"/>
            <w:vAlign w:val="bottom"/>
            <w:hideMark/>
          </w:tcPr>
          <w:p w14:paraId="475677D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450</w:t>
            </w:r>
          </w:p>
        </w:tc>
        <w:tc>
          <w:tcPr>
            <w:tcW w:w="1550" w:type="pct"/>
            <w:vAlign w:val="bottom"/>
            <w:hideMark/>
          </w:tcPr>
          <w:p w14:paraId="5B40811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virs 400</w:t>
            </w:r>
          </w:p>
        </w:tc>
      </w:tr>
    </w:tbl>
    <w:p w14:paraId="661D84C8" w14:textId="77777777" w:rsidR="00AF188B" w:rsidRPr="006E4B69" w:rsidRDefault="00AF188B" w:rsidP="00AF188B">
      <w:pPr>
        <w:suppressAutoHyphens/>
        <w:spacing w:before="130" w:after="0" w:line="260" w:lineRule="exact"/>
        <w:ind w:firstLine="539"/>
        <w:jc w:val="both"/>
        <w:rPr>
          <w:rFonts w:ascii="Cambria" w:eastAsia="Times New Roman" w:hAnsi="Cambria"/>
          <w:sz w:val="17"/>
          <w:szCs w:val="17"/>
          <w:lang w:val="lv-LV" w:eastAsia="lv-LV"/>
        </w:rPr>
      </w:pPr>
      <w:r w:rsidRPr="006E4B69">
        <w:rPr>
          <w:rFonts w:ascii="Cambria" w:eastAsia="Times New Roman" w:hAnsi="Cambria"/>
          <w:sz w:val="17"/>
          <w:szCs w:val="17"/>
          <w:lang w:val="lv-LV" w:eastAsia="lv-LV"/>
        </w:rPr>
        <w:t>Piezīme. * Ēku energoefektivitātes minimālos pieļaujamos līmeņus (klases) projektējamām ēkām (jaunbūvēm) nepiemēro, ja šo prasību piemērošana nav tehniski vai funkcionāli iespējama vai ja izmaksu un ieguvumu analīze par attiecīgās ēkas kalpošanas laiku norāda uz zaudējumiem. Novērtējumu veic saskaņā ar standartu LVS EN 15459-1:2020 "Ēku energoefektivitāte. Ēku energosistēmu ekonomiskā izvērtēšanas procedūra. 1. daļa: Aprēķinu procedūras, M1-14 modulis" un standartu LVS EN 15459-1:2017/NA:2020 "Ēku energoefektivitāte. Ēku energosistēmu ekonomiskā izvērtēšanas procedūra. 1. daļa: Aprēķinu procedūras, M1-14 modulis. Nacionālais pielikums".</w:t>
      </w:r>
    </w:p>
    <w:p w14:paraId="157BD974" w14:textId="77777777" w:rsidR="00AF188B" w:rsidRPr="006E4B69" w:rsidRDefault="00AF188B" w:rsidP="00AF188B">
      <w:pPr>
        <w:suppressAutoHyphens/>
        <w:spacing w:before="130" w:after="0" w:line="260" w:lineRule="exact"/>
        <w:ind w:firstLine="539"/>
        <w:jc w:val="right"/>
        <w:rPr>
          <w:rFonts w:ascii="Cambria" w:eastAsia="Times New Roman" w:hAnsi="Cambria"/>
          <w:sz w:val="19"/>
          <w:szCs w:val="24"/>
          <w:lang w:val="lv-LV" w:eastAsia="lv-LV"/>
        </w:rPr>
      </w:pPr>
      <w:r w:rsidRPr="006E4B69">
        <w:rPr>
          <w:rFonts w:ascii="Cambria" w:eastAsia="Times New Roman" w:hAnsi="Cambria"/>
          <w:sz w:val="19"/>
          <w:szCs w:val="24"/>
          <w:lang w:val="lv-LV" w:eastAsia="lv-LV"/>
        </w:rPr>
        <w:t>4. tabula</w:t>
      </w:r>
    </w:p>
    <w:p w14:paraId="4B520717" w14:textId="77777777" w:rsidR="00AF188B" w:rsidRPr="006E4B69" w:rsidRDefault="00AF188B" w:rsidP="00AF188B">
      <w:pPr>
        <w:suppressAutoHyphens/>
        <w:spacing w:before="130" w:after="120" w:line="260" w:lineRule="exact"/>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w:t>
      </w:r>
      <w:r w:rsidRPr="00EF67F0">
        <w:rPr>
          <w:rFonts w:ascii="Cambria" w:eastAsia="Times New Roman" w:hAnsi="Cambria"/>
          <w:b/>
          <w:bCs/>
          <w:sz w:val="19"/>
          <w:szCs w:val="24"/>
          <w:lang w:val="lv-LV" w:eastAsia="lv-LV"/>
        </w:rPr>
        <w:t>Pieņemtās sistēmas</w:t>
      </w:r>
      <w:r w:rsidRPr="006E4B69">
        <w:rPr>
          <w:rFonts w:ascii="Cambria" w:eastAsia="Times New Roman" w:hAnsi="Cambria"/>
          <w:sz w:val="19"/>
          <w:szCs w:val="24"/>
          <w:lang w:val="lv-LV" w:eastAsia="lv-LV"/>
        </w:rPr>
        <w:t>"</w:t>
      </w:r>
      <w:r w:rsidRPr="00EF67F0">
        <w:rPr>
          <w:rFonts w:ascii="Cambria" w:eastAsia="Times New Roman" w:hAnsi="Cambria"/>
          <w:b/>
          <w:bCs/>
          <w:sz w:val="19"/>
          <w:szCs w:val="24"/>
          <w:lang w:val="lv-LV" w:eastAsia="lv-LV"/>
        </w:rPr>
        <w:t xml:space="preserve"> vērtības ēku  pakalpojumiem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578"/>
        <w:gridCol w:w="1111"/>
        <w:gridCol w:w="1447"/>
        <w:gridCol w:w="1693"/>
        <w:gridCol w:w="1972"/>
        <w:gridCol w:w="1714"/>
      </w:tblGrid>
      <w:tr w:rsidR="00AF188B" w:rsidRPr="00EF67F0" w14:paraId="7B934DBC" w14:textId="77777777" w:rsidTr="004259F2">
        <w:tc>
          <w:tcPr>
            <w:tcW w:w="1588" w:type="dxa"/>
            <w:vMerge w:val="restart"/>
            <w:vAlign w:val="center"/>
            <w:hideMark/>
          </w:tcPr>
          <w:p w14:paraId="24E6CFEE"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r w:rsidRPr="006E4B69">
              <w:rPr>
                <w:rFonts w:ascii="Cambria" w:eastAsia="Times New Roman" w:hAnsi="Cambria"/>
                <w:sz w:val="19"/>
                <w:szCs w:val="24"/>
                <w:lang w:val="lv-LV" w:eastAsia="lv-LV"/>
              </w:rPr>
              <w:t>Ēkas veids</w:t>
            </w:r>
          </w:p>
        </w:tc>
        <w:tc>
          <w:tcPr>
            <w:tcW w:w="7993" w:type="dxa"/>
            <w:gridSpan w:val="5"/>
            <w:vAlign w:val="center"/>
            <w:hideMark/>
          </w:tcPr>
          <w:p w14:paraId="45C39761"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Ēkas pakalpojums </w:t>
            </w:r>
          </w:p>
        </w:tc>
      </w:tr>
      <w:tr w:rsidR="00AF188B" w:rsidRPr="00EF67F0" w14:paraId="3B5EE0E2" w14:textId="77777777" w:rsidTr="004259F2">
        <w:tc>
          <w:tcPr>
            <w:tcW w:w="1588" w:type="dxa"/>
            <w:vMerge/>
            <w:vAlign w:val="center"/>
            <w:hideMark/>
          </w:tcPr>
          <w:p w14:paraId="5D1A1BE8"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1119" w:type="dxa"/>
            <w:vAlign w:val="center"/>
            <w:hideMark/>
          </w:tcPr>
          <w:p w14:paraId="4DAD81CD"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apkure</w:t>
            </w:r>
          </w:p>
        </w:tc>
        <w:tc>
          <w:tcPr>
            <w:tcW w:w="1457" w:type="dxa"/>
            <w:vAlign w:val="center"/>
            <w:hideMark/>
          </w:tcPr>
          <w:p w14:paraId="14596C3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karstā ūdens sistēma</w:t>
            </w:r>
          </w:p>
        </w:tc>
        <w:tc>
          <w:tcPr>
            <w:tcW w:w="1705" w:type="dxa"/>
            <w:vAlign w:val="center"/>
            <w:hideMark/>
          </w:tcPr>
          <w:p w14:paraId="459A470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mehāniskā ventilācija</w:t>
            </w:r>
          </w:p>
        </w:tc>
        <w:tc>
          <w:tcPr>
            <w:tcW w:w="1986" w:type="dxa"/>
            <w:vAlign w:val="center"/>
            <w:hideMark/>
          </w:tcPr>
          <w:p w14:paraId="4AA40D2B"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apgaismojums</w:t>
            </w:r>
          </w:p>
        </w:tc>
        <w:tc>
          <w:tcPr>
            <w:tcW w:w="1726" w:type="dxa"/>
            <w:vAlign w:val="center"/>
            <w:hideMark/>
          </w:tcPr>
          <w:p w14:paraId="129A0FD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dzesēšana</w:t>
            </w:r>
          </w:p>
        </w:tc>
      </w:tr>
      <w:tr w:rsidR="00AF188B" w:rsidRPr="00EF67F0" w14:paraId="111D4D20" w14:textId="77777777" w:rsidTr="004259F2">
        <w:tc>
          <w:tcPr>
            <w:tcW w:w="1588" w:type="dxa"/>
            <w:vMerge/>
            <w:vAlign w:val="center"/>
            <w:hideMark/>
          </w:tcPr>
          <w:p w14:paraId="41E60AE7"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p>
        </w:tc>
        <w:tc>
          <w:tcPr>
            <w:tcW w:w="7993" w:type="dxa"/>
            <w:gridSpan w:val="5"/>
            <w:vAlign w:val="center"/>
            <w:hideMark/>
          </w:tcPr>
          <w:p w14:paraId="313D20B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ēkas energoefektivitātes rādītāja vērtība (</w:t>
            </w:r>
            <w:proofErr w:type="spellStart"/>
            <w:r w:rsidRPr="006E4B69">
              <w:rPr>
                <w:rFonts w:ascii="Cambria" w:eastAsia="Times New Roman" w:hAnsi="Cambria"/>
                <w:sz w:val="19"/>
                <w:szCs w:val="24"/>
                <w:lang w:val="lv-LV" w:eastAsia="lv-LV"/>
              </w:rPr>
              <w:t>kWh</w:t>
            </w:r>
            <w:proofErr w:type="spellEnd"/>
            <w:r w:rsidRPr="006E4B69">
              <w:rPr>
                <w:rFonts w:ascii="Cambria" w:eastAsia="Times New Roman" w:hAnsi="Cambria"/>
                <w:sz w:val="19"/>
                <w:szCs w:val="24"/>
                <w:lang w:val="lv-LV" w:eastAsia="lv-LV"/>
              </w:rPr>
              <w:t>/m</w:t>
            </w:r>
            <w:r w:rsidRPr="006E4B69">
              <w:rPr>
                <w:rFonts w:ascii="Cambria" w:eastAsia="Times New Roman" w:hAnsi="Cambria"/>
                <w:sz w:val="19"/>
                <w:szCs w:val="24"/>
                <w:vertAlign w:val="superscript"/>
                <w:lang w:val="lv-LV" w:eastAsia="lv-LV"/>
              </w:rPr>
              <w:t>2</w:t>
            </w:r>
            <w:r w:rsidRPr="006E4B69">
              <w:rPr>
                <w:rFonts w:ascii="Cambria" w:eastAsia="Times New Roman" w:hAnsi="Cambria"/>
                <w:sz w:val="19"/>
                <w:szCs w:val="24"/>
                <w:lang w:val="lv-LV" w:eastAsia="lv-LV"/>
              </w:rPr>
              <w:t>/gadā) pēc "pieņemtās sistēmas" principa</w:t>
            </w:r>
          </w:p>
        </w:tc>
      </w:tr>
      <w:tr w:rsidR="00AF188B" w:rsidRPr="00EF67F0" w14:paraId="3F6522A1" w14:textId="77777777" w:rsidTr="004259F2">
        <w:tc>
          <w:tcPr>
            <w:tcW w:w="1588" w:type="dxa"/>
            <w:vAlign w:val="center"/>
            <w:hideMark/>
          </w:tcPr>
          <w:p w14:paraId="2C247807"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r w:rsidRPr="006E4B69">
              <w:rPr>
                <w:rFonts w:ascii="Cambria" w:eastAsia="Times New Roman" w:hAnsi="Cambria"/>
                <w:sz w:val="19"/>
                <w:szCs w:val="24"/>
                <w:lang w:val="lv-LV" w:eastAsia="lv-LV"/>
              </w:rPr>
              <w:t>Daudzdzīvokļu dzīvojamās ēkas, dažādu sociālo grupu kopdzīves ēkas līdz 3 stāviem</w:t>
            </w:r>
          </w:p>
        </w:tc>
        <w:tc>
          <w:tcPr>
            <w:tcW w:w="1119" w:type="dxa"/>
            <w:vAlign w:val="center"/>
            <w:hideMark/>
          </w:tcPr>
          <w:p w14:paraId="0E1D6F40"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150</w:t>
            </w:r>
          </w:p>
        </w:tc>
        <w:tc>
          <w:tcPr>
            <w:tcW w:w="1457" w:type="dxa"/>
            <w:vAlign w:val="center"/>
            <w:hideMark/>
          </w:tcPr>
          <w:p w14:paraId="1A41A166"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40</w:t>
            </w:r>
          </w:p>
        </w:tc>
        <w:tc>
          <w:tcPr>
            <w:tcW w:w="1705" w:type="dxa"/>
            <w:vAlign w:val="center"/>
            <w:hideMark/>
          </w:tcPr>
          <w:p w14:paraId="62D993E7"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10</w:t>
            </w:r>
          </w:p>
        </w:tc>
        <w:tc>
          <w:tcPr>
            <w:tcW w:w="1986" w:type="dxa"/>
            <w:vAlign w:val="center"/>
            <w:hideMark/>
          </w:tcPr>
          <w:p w14:paraId="500BFA8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Nav attiecināms</w:t>
            </w:r>
          </w:p>
        </w:tc>
        <w:tc>
          <w:tcPr>
            <w:tcW w:w="1726" w:type="dxa"/>
            <w:vAlign w:val="center"/>
            <w:hideMark/>
          </w:tcPr>
          <w:p w14:paraId="7697FA2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Nepiemēro</w:t>
            </w:r>
          </w:p>
        </w:tc>
      </w:tr>
      <w:tr w:rsidR="00AF188B" w:rsidRPr="00EF67F0" w14:paraId="1D8C9DC8" w14:textId="77777777" w:rsidTr="004259F2">
        <w:tc>
          <w:tcPr>
            <w:tcW w:w="1588" w:type="dxa"/>
            <w:vAlign w:val="center"/>
            <w:hideMark/>
          </w:tcPr>
          <w:p w14:paraId="25EE609E"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r w:rsidRPr="006E4B69">
              <w:rPr>
                <w:rFonts w:ascii="Cambria" w:eastAsia="Times New Roman" w:hAnsi="Cambria"/>
                <w:sz w:val="19"/>
                <w:szCs w:val="24"/>
                <w:lang w:val="lv-LV" w:eastAsia="lv-LV"/>
              </w:rPr>
              <w:t>Daudzdzīvokļu dzīvojamās ēkas, dažādu sociālo grupu kopdzīves ēkas ar 4 un vairāk stāviem</w:t>
            </w:r>
          </w:p>
        </w:tc>
        <w:tc>
          <w:tcPr>
            <w:tcW w:w="1119" w:type="dxa"/>
            <w:vAlign w:val="center"/>
            <w:hideMark/>
          </w:tcPr>
          <w:p w14:paraId="44FD56F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140</w:t>
            </w:r>
          </w:p>
        </w:tc>
        <w:tc>
          <w:tcPr>
            <w:tcW w:w="1457" w:type="dxa"/>
            <w:vAlign w:val="center"/>
            <w:hideMark/>
          </w:tcPr>
          <w:p w14:paraId="45FE9CE5"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40</w:t>
            </w:r>
          </w:p>
        </w:tc>
        <w:tc>
          <w:tcPr>
            <w:tcW w:w="1705" w:type="dxa"/>
            <w:vAlign w:val="center"/>
            <w:hideMark/>
          </w:tcPr>
          <w:p w14:paraId="53D5E27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10</w:t>
            </w:r>
          </w:p>
        </w:tc>
        <w:tc>
          <w:tcPr>
            <w:tcW w:w="1986" w:type="dxa"/>
            <w:vAlign w:val="center"/>
            <w:hideMark/>
          </w:tcPr>
          <w:p w14:paraId="4F5EEBC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Nav attiecināms</w:t>
            </w:r>
          </w:p>
        </w:tc>
        <w:tc>
          <w:tcPr>
            <w:tcW w:w="1726" w:type="dxa"/>
            <w:vAlign w:val="center"/>
            <w:hideMark/>
          </w:tcPr>
          <w:p w14:paraId="0788936E"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Nepiemēro</w:t>
            </w:r>
          </w:p>
        </w:tc>
      </w:tr>
      <w:tr w:rsidR="00AF188B" w:rsidRPr="00EF67F0" w14:paraId="137DE777" w14:textId="77777777" w:rsidTr="004259F2">
        <w:tc>
          <w:tcPr>
            <w:tcW w:w="1588" w:type="dxa"/>
            <w:vAlign w:val="center"/>
            <w:hideMark/>
          </w:tcPr>
          <w:p w14:paraId="368DCBB0"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r w:rsidRPr="006E4B69">
              <w:rPr>
                <w:rFonts w:ascii="Cambria" w:eastAsia="Times New Roman" w:hAnsi="Cambria"/>
                <w:sz w:val="19"/>
                <w:szCs w:val="24"/>
                <w:lang w:val="lv-LV" w:eastAsia="lv-LV"/>
              </w:rPr>
              <w:t>Biroju ēkas</w:t>
            </w:r>
          </w:p>
        </w:tc>
        <w:tc>
          <w:tcPr>
            <w:tcW w:w="1119" w:type="dxa"/>
            <w:vAlign w:val="center"/>
            <w:hideMark/>
          </w:tcPr>
          <w:p w14:paraId="78CBE418"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130</w:t>
            </w:r>
          </w:p>
        </w:tc>
        <w:tc>
          <w:tcPr>
            <w:tcW w:w="1457" w:type="dxa"/>
            <w:vAlign w:val="center"/>
            <w:hideMark/>
          </w:tcPr>
          <w:p w14:paraId="40FA5FA9"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10</w:t>
            </w:r>
          </w:p>
        </w:tc>
        <w:tc>
          <w:tcPr>
            <w:tcW w:w="1705" w:type="dxa"/>
            <w:vAlign w:val="center"/>
            <w:hideMark/>
          </w:tcPr>
          <w:p w14:paraId="6034A272"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10</w:t>
            </w:r>
          </w:p>
        </w:tc>
        <w:tc>
          <w:tcPr>
            <w:tcW w:w="1986" w:type="dxa"/>
            <w:vAlign w:val="center"/>
            <w:hideMark/>
          </w:tcPr>
          <w:p w14:paraId="5E48D743"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15</w:t>
            </w:r>
          </w:p>
        </w:tc>
        <w:tc>
          <w:tcPr>
            <w:tcW w:w="1726" w:type="dxa"/>
            <w:vAlign w:val="center"/>
            <w:hideMark/>
          </w:tcPr>
          <w:p w14:paraId="2B771C1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20</w:t>
            </w:r>
          </w:p>
        </w:tc>
      </w:tr>
      <w:tr w:rsidR="00AF188B" w:rsidRPr="00EF67F0" w14:paraId="30408E51" w14:textId="77777777" w:rsidTr="004259F2">
        <w:tc>
          <w:tcPr>
            <w:tcW w:w="1588" w:type="dxa"/>
            <w:vAlign w:val="center"/>
            <w:hideMark/>
          </w:tcPr>
          <w:p w14:paraId="602587C9" w14:textId="77777777" w:rsidR="00AF188B" w:rsidRPr="006E4B69" w:rsidRDefault="00AF188B" w:rsidP="004259F2">
            <w:pPr>
              <w:suppressAutoHyphens/>
              <w:spacing w:after="0" w:line="240" w:lineRule="auto"/>
              <w:rPr>
                <w:rFonts w:ascii="Cambria" w:eastAsia="Times New Roman" w:hAnsi="Cambria"/>
                <w:sz w:val="19"/>
                <w:szCs w:val="24"/>
                <w:lang w:val="lv-LV" w:eastAsia="lv-LV"/>
              </w:rPr>
            </w:pPr>
            <w:r w:rsidRPr="006E4B69">
              <w:rPr>
                <w:rFonts w:ascii="Cambria" w:eastAsia="Times New Roman" w:hAnsi="Cambria"/>
                <w:sz w:val="19"/>
                <w:szCs w:val="24"/>
                <w:lang w:val="lv-LV" w:eastAsia="lv-LV"/>
              </w:rPr>
              <w:t>Izglītības ēkas</w:t>
            </w:r>
          </w:p>
        </w:tc>
        <w:tc>
          <w:tcPr>
            <w:tcW w:w="1119" w:type="dxa"/>
            <w:vAlign w:val="center"/>
            <w:hideMark/>
          </w:tcPr>
          <w:p w14:paraId="1AD715C5"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130</w:t>
            </w:r>
          </w:p>
        </w:tc>
        <w:tc>
          <w:tcPr>
            <w:tcW w:w="1457" w:type="dxa"/>
            <w:vAlign w:val="center"/>
            <w:hideMark/>
          </w:tcPr>
          <w:p w14:paraId="486AE1AF"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10</w:t>
            </w:r>
          </w:p>
        </w:tc>
        <w:tc>
          <w:tcPr>
            <w:tcW w:w="1705" w:type="dxa"/>
            <w:vAlign w:val="center"/>
            <w:hideMark/>
          </w:tcPr>
          <w:p w14:paraId="4760DC7A"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10</w:t>
            </w:r>
          </w:p>
        </w:tc>
        <w:tc>
          <w:tcPr>
            <w:tcW w:w="1986" w:type="dxa"/>
            <w:vAlign w:val="center"/>
            <w:hideMark/>
          </w:tcPr>
          <w:p w14:paraId="69F70F5B"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15</w:t>
            </w:r>
          </w:p>
        </w:tc>
        <w:tc>
          <w:tcPr>
            <w:tcW w:w="1726" w:type="dxa"/>
            <w:vAlign w:val="center"/>
            <w:hideMark/>
          </w:tcPr>
          <w:p w14:paraId="46150A7F" w14:textId="77777777" w:rsidR="00AF188B" w:rsidRPr="006E4B69" w:rsidRDefault="00AF188B" w:rsidP="004259F2">
            <w:pPr>
              <w:suppressAutoHyphens/>
              <w:spacing w:after="0" w:line="240" w:lineRule="auto"/>
              <w:jc w:val="center"/>
              <w:rPr>
                <w:rFonts w:ascii="Cambria" w:eastAsia="Times New Roman" w:hAnsi="Cambria"/>
                <w:sz w:val="19"/>
                <w:szCs w:val="24"/>
                <w:lang w:val="lv-LV" w:eastAsia="lv-LV"/>
              </w:rPr>
            </w:pPr>
            <w:r w:rsidRPr="006E4B69">
              <w:rPr>
                <w:rFonts w:ascii="Cambria" w:eastAsia="Times New Roman" w:hAnsi="Cambria"/>
                <w:sz w:val="19"/>
                <w:szCs w:val="24"/>
                <w:lang w:val="lv-LV" w:eastAsia="lv-LV"/>
              </w:rPr>
              <w:t>Nepiemēro</w:t>
            </w:r>
          </w:p>
        </w:tc>
      </w:tr>
    </w:tbl>
    <w:p w14:paraId="2F97AA9A" w14:textId="6810FAA0" w:rsidR="00AF188B" w:rsidRPr="00023DD5" w:rsidRDefault="00AF188B" w:rsidP="00023DD5">
      <w:pPr>
        <w:suppressAutoHyphens/>
        <w:spacing w:before="130" w:after="0" w:line="260" w:lineRule="exact"/>
        <w:ind w:firstLine="539"/>
        <w:jc w:val="both"/>
        <w:rPr>
          <w:rFonts w:ascii="Cambria" w:hAnsi="Cambria"/>
          <w:sz w:val="19"/>
        </w:rPr>
      </w:pPr>
      <w:r w:rsidRPr="006E4B69">
        <w:rPr>
          <w:rFonts w:ascii="Cambria" w:eastAsia="Times New Roman" w:hAnsi="Cambria"/>
          <w:sz w:val="17"/>
          <w:szCs w:val="17"/>
          <w:lang w:val="lv-LV" w:eastAsia="lv-LV"/>
        </w:rPr>
        <w:t>Piezīme. Primārās enerģijas novērtējumam piemēro objekta atrašanās vietai faktiski pieejamus energonesējus un tiem atbilstošās primārās enerģijas un oglekļa dioksīda (CO</w:t>
      </w:r>
      <w:r w:rsidRPr="006E4B69">
        <w:rPr>
          <w:rFonts w:ascii="Cambria" w:eastAsia="Times New Roman" w:hAnsi="Cambria"/>
          <w:sz w:val="17"/>
          <w:szCs w:val="17"/>
          <w:vertAlign w:val="subscript"/>
          <w:lang w:val="lv-LV" w:eastAsia="lv-LV"/>
        </w:rPr>
        <w:t>2</w:t>
      </w:r>
      <w:r w:rsidRPr="006E4B69">
        <w:rPr>
          <w:rFonts w:ascii="Cambria" w:eastAsia="Times New Roman" w:hAnsi="Cambria"/>
          <w:sz w:val="17"/>
          <w:szCs w:val="17"/>
          <w:lang w:val="lv-LV" w:eastAsia="lv-LV"/>
        </w:rPr>
        <w:t>) svēruma faktoru vērtības. Dzesēšanas pakalpojumam piemēro lietderības koeficientu 3,0."</w:t>
      </w:r>
    </w:p>
    <w:sectPr w:rsidR="00AF188B" w:rsidRPr="00023DD5" w:rsidSect="00AF188B">
      <w:headerReference w:type="first" r:id="rId6"/>
      <w:pgSz w:w="11907" w:h="16839"/>
      <w:pgMar w:top="1871" w:right="1191" w:bottom="1474" w:left="119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FB0C" w14:textId="77777777" w:rsidR="00AF188B" w:rsidRDefault="00AF188B" w:rsidP="00AF188B">
      <w:pPr>
        <w:spacing w:after="0" w:line="240" w:lineRule="auto"/>
      </w:pPr>
      <w:r>
        <w:separator/>
      </w:r>
    </w:p>
  </w:endnote>
  <w:endnote w:type="continuationSeparator" w:id="0">
    <w:p w14:paraId="4C5D6012" w14:textId="77777777" w:rsidR="00AF188B" w:rsidRDefault="00AF188B" w:rsidP="00AF1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EED11" w14:textId="77777777" w:rsidR="00AF188B" w:rsidRDefault="00AF188B" w:rsidP="00AF188B">
      <w:pPr>
        <w:spacing w:after="0" w:line="240" w:lineRule="auto"/>
      </w:pPr>
      <w:r>
        <w:separator/>
      </w:r>
    </w:p>
  </w:footnote>
  <w:footnote w:type="continuationSeparator" w:id="0">
    <w:p w14:paraId="3EC35F6D" w14:textId="77777777" w:rsidR="00AF188B" w:rsidRDefault="00AF188B" w:rsidP="00AF1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D314" w14:textId="464BFA18" w:rsidR="00023DD5" w:rsidRPr="00EF67F0" w:rsidRDefault="00AF188B" w:rsidP="00AF188B">
    <w:pPr>
      <w:pStyle w:val="Header"/>
      <w:tabs>
        <w:tab w:val="clear" w:pos="4320"/>
        <w:tab w:val="clear" w:pos="8640"/>
        <w:tab w:val="left" w:pos="4045"/>
      </w:tabs>
      <w:spacing w:after="0" w:line="240" w:lineRule="auto"/>
      <w:rPr>
        <w:rFonts w:ascii="Times New Roman" w:hAnsi="Times New Roman"/>
        <w:sz w:val="24"/>
      </w:rPr>
    </w:pPr>
    <w:r>
      <w:rPr>
        <w:rFonts w:ascii="Times New Roman" w:hAnsi="Times New Roman"/>
        <w:sz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8B"/>
    <w:rsid w:val="00023DD5"/>
    <w:rsid w:val="00AF188B"/>
    <w:rsid w:val="00D56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FB69"/>
  <w15:chartTrackingRefBased/>
  <w15:docId w15:val="{E3D63270-8F01-4DCC-8799-B104A30B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8B"/>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AF188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F188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F188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F188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F188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F188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F188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F188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F188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8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18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18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18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18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18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18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18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188B"/>
    <w:rPr>
      <w:rFonts w:eastAsiaTheme="majorEastAsia" w:cstheme="majorBidi"/>
      <w:color w:val="272727" w:themeColor="text1" w:themeTint="D8"/>
    </w:rPr>
  </w:style>
  <w:style w:type="paragraph" w:styleId="Title">
    <w:name w:val="Title"/>
    <w:basedOn w:val="Normal"/>
    <w:next w:val="Normal"/>
    <w:link w:val="TitleChar"/>
    <w:uiPriority w:val="10"/>
    <w:qFormat/>
    <w:rsid w:val="00AF188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F18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188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F18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188B"/>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F188B"/>
    <w:rPr>
      <w:i/>
      <w:iCs/>
      <w:color w:val="404040" w:themeColor="text1" w:themeTint="BF"/>
    </w:rPr>
  </w:style>
  <w:style w:type="paragraph" w:styleId="ListParagraph">
    <w:name w:val="List Paragraph"/>
    <w:basedOn w:val="Normal"/>
    <w:uiPriority w:val="34"/>
    <w:qFormat/>
    <w:rsid w:val="00AF188B"/>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AF188B"/>
    <w:rPr>
      <w:i/>
      <w:iCs/>
      <w:color w:val="0F4761" w:themeColor="accent1" w:themeShade="BF"/>
    </w:rPr>
  </w:style>
  <w:style w:type="paragraph" w:styleId="IntenseQuote">
    <w:name w:val="Intense Quote"/>
    <w:basedOn w:val="Normal"/>
    <w:next w:val="Normal"/>
    <w:link w:val="IntenseQuoteChar"/>
    <w:uiPriority w:val="30"/>
    <w:qFormat/>
    <w:rsid w:val="00AF188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F188B"/>
    <w:rPr>
      <w:i/>
      <w:iCs/>
      <w:color w:val="0F4761" w:themeColor="accent1" w:themeShade="BF"/>
    </w:rPr>
  </w:style>
  <w:style w:type="character" w:styleId="IntenseReference">
    <w:name w:val="Intense Reference"/>
    <w:basedOn w:val="DefaultParagraphFont"/>
    <w:uiPriority w:val="32"/>
    <w:qFormat/>
    <w:rsid w:val="00AF188B"/>
    <w:rPr>
      <w:b/>
      <w:bCs/>
      <w:smallCaps/>
      <w:color w:val="0F4761" w:themeColor="accent1" w:themeShade="BF"/>
      <w:spacing w:val="5"/>
    </w:rPr>
  </w:style>
  <w:style w:type="paragraph" w:styleId="Header">
    <w:name w:val="header"/>
    <w:basedOn w:val="Normal"/>
    <w:link w:val="HeaderChar"/>
    <w:uiPriority w:val="99"/>
    <w:unhideWhenUsed/>
    <w:rsid w:val="00AF188B"/>
    <w:pPr>
      <w:tabs>
        <w:tab w:val="center" w:pos="4320"/>
        <w:tab w:val="right" w:pos="8640"/>
      </w:tabs>
    </w:pPr>
  </w:style>
  <w:style w:type="character" w:customStyle="1" w:styleId="HeaderChar">
    <w:name w:val="Header Char"/>
    <w:basedOn w:val="DefaultParagraphFont"/>
    <w:link w:val="Header"/>
    <w:uiPriority w:val="99"/>
    <w:rsid w:val="00AF188B"/>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AF188B"/>
    <w:pPr>
      <w:tabs>
        <w:tab w:val="center" w:pos="4320"/>
        <w:tab w:val="right" w:pos="8640"/>
      </w:tabs>
      <w:spacing w:after="0" w:line="240" w:lineRule="auto"/>
    </w:pPr>
  </w:style>
  <w:style w:type="character" w:customStyle="1" w:styleId="FooterChar">
    <w:name w:val="Footer Char"/>
    <w:basedOn w:val="DefaultParagraphFont"/>
    <w:link w:val="Footer"/>
    <w:uiPriority w:val="99"/>
    <w:rsid w:val="00AF188B"/>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 Upīte</dc:creator>
  <cp:keywords/>
  <dc:description/>
  <cp:lastModifiedBy>Agnese Upīte</cp:lastModifiedBy>
  <cp:revision>2</cp:revision>
  <dcterms:created xsi:type="dcterms:W3CDTF">2025-08-13T09:55:00Z</dcterms:created>
  <dcterms:modified xsi:type="dcterms:W3CDTF">2025-08-13T09:59:00Z</dcterms:modified>
</cp:coreProperties>
</file>