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503"/>
        <w:gridCol w:w="1826"/>
        <w:gridCol w:w="1245"/>
        <w:gridCol w:w="1211"/>
        <w:gridCol w:w="1294"/>
        <w:gridCol w:w="730"/>
        <w:gridCol w:w="797"/>
        <w:gridCol w:w="684"/>
      </w:tblGrid>
      <w:tr w:rsidR="00870B68" w:rsidRPr="00870B68" w14:paraId="4AC15B1C" w14:textId="77777777" w:rsidTr="00870B68">
        <w:trPr>
          <w:tblCellSpacing w:w="0" w:type="dxa"/>
        </w:trPr>
        <w:tc>
          <w:tcPr>
            <w:tcW w:w="8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7D33D3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Nr.</w:t>
            </w:r>
          </w:p>
          <w:p w14:paraId="0539F84D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p. k.</w:t>
            </w:r>
          </w:p>
        </w:tc>
        <w:tc>
          <w:tcPr>
            <w:tcW w:w="3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F762DD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Kredīta kvalitātes klase</w:t>
            </w:r>
          </w:p>
        </w:tc>
        <w:tc>
          <w:tcPr>
            <w:tcW w:w="21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8774C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Reitingu aģentūras "Standard </w:t>
            </w: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and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Poor's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 reitings</w:t>
            </w:r>
          </w:p>
        </w:tc>
        <w:tc>
          <w:tcPr>
            <w:tcW w:w="2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5959A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Reitingu aģentūras</w:t>
            </w: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  <w:t>"</w:t>
            </w: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Fitch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 reitings</w:t>
            </w:r>
          </w:p>
        </w:tc>
        <w:tc>
          <w:tcPr>
            <w:tcW w:w="20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E8D324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Reitingu aģentūras "</w:t>
            </w: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Moody's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" reitings</w:t>
            </w:r>
          </w:p>
        </w:tc>
        <w:tc>
          <w:tcPr>
            <w:tcW w:w="19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8EDA3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Gada drošās zonas prēmijas likme</w:t>
            </w:r>
          </w:p>
        </w:tc>
      </w:tr>
      <w:tr w:rsidR="00870B68" w:rsidRPr="00870B68" w14:paraId="1A07A300" w14:textId="77777777" w:rsidTr="00870B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1134A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E0115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C5E91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4B5A6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95408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98F9E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nodrošinājuma līmenis</w:t>
            </w: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lv-LV"/>
                <w14:ligatures w14:val="none"/>
              </w:rPr>
              <w:t>1</w:t>
            </w:r>
          </w:p>
        </w:tc>
      </w:tr>
      <w:tr w:rsidR="00870B68" w:rsidRPr="00870B68" w14:paraId="2327A4E2" w14:textId="77777777" w:rsidTr="00870B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5018E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9742A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A1EFD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39E70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1EFF3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F1F22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augsts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A3DBC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parasts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F1BBC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zems </w:t>
            </w:r>
          </w:p>
        </w:tc>
      </w:tr>
      <w:tr w:rsidR="00870B68" w:rsidRPr="00870B68" w14:paraId="17F0CC9B" w14:textId="77777777" w:rsidTr="00870B68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D44AC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1.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05AC5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Visaugstākā kvalitāte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6FAB4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C9BA4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BAAA9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EE531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B73CC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641A3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</w:tr>
      <w:tr w:rsidR="00870B68" w:rsidRPr="00870B68" w14:paraId="26DACB92" w14:textId="77777777" w:rsidTr="00870B68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E6073E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07A17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Ļoti augsta maksātspēja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89069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 +</w:t>
            </w:r>
          </w:p>
          <w:p w14:paraId="55D8CDA1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</w:p>
          <w:p w14:paraId="7955903F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 –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BBD44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 +</w:t>
            </w:r>
          </w:p>
          <w:p w14:paraId="25E8C7A0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</w:p>
          <w:p w14:paraId="6E3F0A82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 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2FEB6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1</w:t>
            </w:r>
          </w:p>
          <w:p w14:paraId="53724BBB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2</w:t>
            </w:r>
          </w:p>
          <w:p w14:paraId="62D026F0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2B581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A9FA6A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8AB91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0,4 %</w:t>
            </w:r>
          </w:p>
        </w:tc>
      </w:tr>
      <w:tr w:rsidR="00870B68" w:rsidRPr="00870B68" w14:paraId="0BE915BE" w14:textId="77777777" w:rsidTr="00870B68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C0571D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3.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ABA6C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Augsta maksātspēja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2E6E44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+</w:t>
            </w:r>
          </w:p>
          <w:p w14:paraId="394906E9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</w:t>
            </w:r>
          </w:p>
          <w:p w14:paraId="419AFB2D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2C1B7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+</w:t>
            </w:r>
          </w:p>
          <w:p w14:paraId="0BEE778E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</w:t>
            </w:r>
          </w:p>
          <w:p w14:paraId="566D2F9E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8A09B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1</w:t>
            </w:r>
          </w:p>
          <w:p w14:paraId="6CC63CD6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2</w:t>
            </w:r>
          </w:p>
          <w:p w14:paraId="0C18D87A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5882E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0,55 %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6079C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0,55 %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E964F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0,55 %</w:t>
            </w:r>
          </w:p>
        </w:tc>
      </w:tr>
      <w:tr w:rsidR="00870B68" w:rsidRPr="00870B68" w14:paraId="51BFB174" w14:textId="77777777" w:rsidTr="00870B68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3C09E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4.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310F6B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Pietiekama maksātspēja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9412E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 +</w:t>
            </w:r>
          </w:p>
          <w:p w14:paraId="1FB65C3A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</w:t>
            </w:r>
          </w:p>
          <w:p w14:paraId="31FCE0BB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 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464099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 +</w:t>
            </w:r>
          </w:p>
          <w:p w14:paraId="1B28FF2E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</w:t>
            </w:r>
          </w:p>
          <w:p w14:paraId="0ED25A23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BBB 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D89CB3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1</w:t>
            </w:r>
          </w:p>
          <w:p w14:paraId="2F004A68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2</w:t>
            </w:r>
          </w:p>
          <w:p w14:paraId="39334748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26447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0,8 %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0DF0CE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0,8 %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BCFCC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0,8 %</w:t>
            </w:r>
          </w:p>
        </w:tc>
      </w:tr>
      <w:tr w:rsidR="00870B68" w:rsidRPr="00870B68" w14:paraId="1A6FD7CA" w14:textId="77777777" w:rsidTr="00870B68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07A228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5.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4AB67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Maksātspēja jutīgi reaģē uz nelabvēlīgiem apstākļiem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06437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 +</w:t>
            </w:r>
          </w:p>
          <w:p w14:paraId="026144A3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2CC99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 +</w:t>
            </w:r>
          </w:p>
          <w:p w14:paraId="62BFE9F1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EA3A8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1</w:t>
            </w:r>
          </w:p>
          <w:p w14:paraId="50594D74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D4ADD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2DAD17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63D06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2 %</w:t>
            </w:r>
          </w:p>
        </w:tc>
      </w:tr>
      <w:tr w:rsidR="00870B68" w:rsidRPr="00870B68" w14:paraId="719F6CEF" w14:textId="77777777" w:rsidTr="00870B68">
        <w:trPr>
          <w:tblCellSpacing w:w="0" w:type="dxa"/>
        </w:trPr>
        <w:tc>
          <w:tcPr>
            <w:tcW w:w="8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B6143C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6.</w:t>
            </w:r>
          </w:p>
        </w:tc>
        <w:tc>
          <w:tcPr>
            <w:tcW w:w="3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30FF3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Maksātspēju varētu mazināt nelabvēlīgi apstākļi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7A210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 –</w:t>
            </w:r>
          </w:p>
          <w:p w14:paraId="63110FE9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C3E28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BB –</w:t>
            </w:r>
          </w:p>
          <w:p w14:paraId="25093636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17980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3</w:t>
            </w:r>
          </w:p>
          <w:p w14:paraId="354F1312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9B5ED9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3,8 %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28559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3,8 %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126AFF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3,8 %</w:t>
            </w:r>
          </w:p>
        </w:tc>
      </w:tr>
      <w:tr w:rsidR="00870B68" w:rsidRPr="00870B68" w14:paraId="428FB278" w14:textId="77777777" w:rsidTr="00870B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304CA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B6584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F25245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</w:t>
            </w:r>
          </w:p>
          <w:p w14:paraId="094AE854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 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F8807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</w:t>
            </w:r>
          </w:p>
          <w:p w14:paraId="63D24025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 –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3AFD9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 2</w:t>
            </w:r>
          </w:p>
          <w:p w14:paraId="06ADDA99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7CCFD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6,3 %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FE298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6,3 %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4D582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6,3 %</w:t>
            </w:r>
          </w:p>
        </w:tc>
      </w:tr>
      <w:tr w:rsidR="00870B68" w:rsidRPr="00870B68" w14:paraId="65F6B850" w14:textId="77777777" w:rsidTr="00870B68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BE820F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7.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03279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Maksātspēja ir atkarīga no labvēlīgu apstākļu noturīguma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ED0834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 +</w:t>
            </w:r>
          </w:p>
          <w:p w14:paraId="6E6067DD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</w:t>
            </w:r>
          </w:p>
          <w:p w14:paraId="037D733D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 –</w:t>
            </w:r>
          </w:p>
          <w:p w14:paraId="7EBA98A3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7EAF3B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 +</w:t>
            </w:r>
          </w:p>
          <w:p w14:paraId="32155AC1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</w:t>
            </w:r>
          </w:p>
          <w:p w14:paraId="78475C4D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CCC –</w:t>
            </w:r>
          </w:p>
          <w:p w14:paraId="64ACED08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CC</w:t>
            </w:r>
          </w:p>
          <w:p w14:paraId="590E3DDF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8786B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1</w:t>
            </w:r>
          </w:p>
          <w:p w14:paraId="4CE063A2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2</w:t>
            </w:r>
          </w:p>
          <w:p w14:paraId="575B119F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Caa</w:t>
            </w:r>
            <w:proofErr w:type="spellEnd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FDD72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F52B3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3499A1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</w:tr>
      <w:tr w:rsidR="00870B68" w:rsidRPr="00870B68" w14:paraId="3C61BAA7" w14:textId="77777777" w:rsidTr="00870B68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09B499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8.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621BC3" w14:textId="77777777" w:rsidR="00870B68" w:rsidRPr="00870B68" w:rsidRDefault="00870B68" w:rsidP="00870B6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Netiek pildītas vai gandrīz </w:t>
            </w: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netiek pildītas saistības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FDAEF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SD</w:t>
            </w:r>
          </w:p>
          <w:p w14:paraId="370EED86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AFA55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DDD</w:t>
            </w:r>
          </w:p>
          <w:p w14:paraId="6A2261BF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DD</w:t>
            </w:r>
          </w:p>
          <w:p w14:paraId="440CD88B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DC2583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proofErr w:type="spellStart"/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Ca</w:t>
            </w:r>
            <w:proofErr w:type="spellEnd"/>
          </w:p>
          <w:p w14:paraId="0797E457" w14:textId="77777777" w:rsidR="00870B68" w:rsidRPr="00870B68" w:rsidRDefault="00870B68" w:rsidP="00870B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F9799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7B90C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2F3D9" w14:textId="77777777" w:rsidR="00870B68" w:rsidRPr="00870B68" w:rsidRDefault="00870B68" w:rsidP="0087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70B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–</w:t>
            </w:r>
          </w:p>
        </w:tc>
      </w:tr>
    </w:tbl>
    <w:p w14:paraId="0C4264F3" w14:textId="77777777" w:rsidR="00870B68" w:rsidRPr="00870B68" w:rsidRDefault="00870B68" w:rsidP="00870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</w:p>
    <w:p w14:paraId="6A276E4E" w14:textId="77777777" w:rsidR="00870B68" w:rsidRPr="00870B68" w:rsidRDefault="00870B68" w:rsidP="00870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Piezīme. </w:t>
      </w: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lv-LV"/>
          <w14:ligatures w14:val="none"/>
        </w:rPr>
        <w:t>1 </w:t>
      </w:r>
      <w:r w:rsidRPr="00870B68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Augsts nodrošinājuma līmenis – zaudējumi saistību neizpildes gadījumā ir 30 % vai mazāki. Parasts nodrošinājuma līmenis – zaudējumi saistību neizpildes gadījumā ir no 31 % līdz 59 %. Zems nodrošinājuma līmenis – zaudējumi saistību neizpildes gadījumā ir lielāki par 60 %.</w:t>
      </w:r>
    </w:p>
    <w:p w14:paraId="54A30DA7" w14:textId="77777777" w:rsidR="00F67348" w:rsidRDefault="00F67348"/>
    <w:sectPr w:rsidR="00F6734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B68"/>
    <w:rsid w:val="00870B68"/>
    <w:rsid w:val="00F6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55D8A5"/>
  <w15:chartTrackingRefBased/>
  <w15:docId w15:val="{42043C78-2CA0-4D4E-9052-ABA0EB4E0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0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block14">
    <w:name w:val="block_14"/>
    <w:basedOn w:val="DefaultParagraphFont"/>
    <w:rsid w:val="00870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0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820</Words>
  <Characters>468</Characters>
  <Application>Microsoft Office Word</Application>
  <DocSecurity>0</DocSecurity>
  <Lines>3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 Stepanova</dc:creator>
  <cp:keywords/>
  <dc:description/>
  <cp:lastModifiedBy>Indra Stepanova</cp:lastModifiedBy>
  <cp:revision>1</cp:revision>
  <dcterms:created xsi:type="dcterms:W3CDTF">2024-07-09T05:05:00Z</dcterms:created>
  <dcterms:modified xsi:type="dcterms:W3CDTF">2024-07-09T05:09:00Z</dcterms:modified>
</cp:coreProperties>
</file>