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maksas samazinājumu rēķina summai par elektroenerģiju un sistēmas pakalpojumiem, neiekļaujot tajā pievienotās vērtības nodokli (turpmāk – maksas samazinājums). Maksas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25 </w:t>
      </w:r>
      <w:r w:rsidR="00000000" w:rsidRPr="00000000" w:rsidDel="00000000">
        <w:rPr>
          <w:i w:val="1"/>
          <w:rtl w:val="0"/>
        </w:rPr>
        <w:t xml:space="preserve">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izņemot personas ar I invaliditātes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maksas samazinājumu piemēro par pilnu kalendāra mēnesi neatkarīgi no elektroenerģijas tirdzniecības līguma (turpmāk – līgums) noslēgšanas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ar kuru aizsargātais lietotājs noslēdzis līgumu, pēc tam, kad saņēmis pēdējās garantētās piegādes pakalpojumu, piemēro aizsargātajam lietotājam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maksas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Aizsargātais lietotājs, kura elektroenerģijas tirgotājs nenodrošina aizsargātā lietotāja tirdzniecības pakalpojumu, drīkst vienpusēji izbeigt līgumu bez līguma pirmstermiņa izbeigšanas maksas, iesniedzot elektroenerģijas tirgotājam apliecinājumu par atbilstību aizsargātā lietotāja statusam, kas noteikts saskaņā ar šo noteikumu </w:t>
      </w:r>
      <w:r w:rsidR="00000000" w:rsidRPr="00000000" w:rsidDel="00000000">
        <w:rPr>
          <w:rtl w:val="0"/>
        </w:rPr>
        <w:t xml:space="preserve">23.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maksas samazinājums norēķinu periodam pārsniedz rēķina summu par elektroenerģiju un sistēmas pakalpojumiem, neiekļaujot tajā pievienotās vērtības nodokli, ar neizmantoto maksas samazinājuma daļu sedz nākamā mēneša elektroenerģijas rēķina summu. Maksas samazinājuma uzkrājums ir spēkā, arī mainot līgumu, bet ne ilgāk kā līdz kalendāra gada beigām vai elektroenerģijas tirdzniecības pakalpojuma sniedzēja maiņai.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Maksas samazinājums norēķinu perioda (kalendāra mēneša) ietvaros nedrīkst pārsniegt faktisko rēķina summu par elektroenerģiju un sistēmas pakalpojumiem, kā arī nedrīkst pilnībā vai daļēji segt aizsargātā lietotāja parādsaistības pret elektroenerģijas tirdzniecības pakalpojuma sniedzēju.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maksas samazinājumu piemērojot vienai no personām, kurai pašai vai kopā ar laulāto ir trīs bērni vai vairāk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vienam vai vairākiem daudzbērnu ģimenes bērniem izglītības ieguves procesā rodas pārtraukums, kas nav ilgāks par trim mēnešiem, pēc aizsargātā lietotāja statusa atjaunošanas (datu savietošanas rezultātā) Būvniecības kontroles valsts birojs (turpmāk – birojs) informācijas sistēmā veic pārrēķinu un daudzbērnu ģimenei piešķir maksas samazinājumu par mēnešiem, kad maksas samazinājums netika piemērots, saglabājot pakalpojuma saņemšanas nosacījumus, kādi tie bija pirms pārtraukuma iestāšanās.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daudzbērnu ģimenē ir vairāk nekā trīs bērni, pakalpojumu var sniegt, maksas samazinājumu par katriem trim ģimenē esošiem bērniem piemērojot atsevišķiem līgumiem.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maksas samazinājumu birojs pārskata un attiecina par periodu, kas nepārsniedz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datu glabāšanas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maksas samazinājumu piemērojot vienam no bērna vecākiem, audžuvecākiem vai aizbildņiem par katru bērnu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ar I invaliditātes grupu aizgādnim pakalpojumu sniedz, maksas samazinājumu piemērojot par katru aizgādnībā esošo personu ar I invaliditātes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maksas samazinājumu piemērojot vienai pilngadīgai mājsaimniecības personai.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maksas samazinājums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maksas samazinājuma apmēram par katru kategoriju un tas nav dalāms pa vairākiem līgumiem.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gadījumā pakalpojuma sniedzējs maksas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maksas samazinājumu.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34.2.</w:t>
      </w:r>
      <w:r w:rsidR="00000000" w:rsidRPr="00000000" w:rsidDel="00000000">
        <w:rPr>
          <w:rtl w:val="0"/>
        </w:rPr>
        <w:t xml:space="preserve"> apakšpunktā</w:t>
      </w:r>
      <w:r w:rsidR="00000000" w:rsidRPr="00000000" w:rsidDel="00000000">
        <w:rPr>
          <w:rtl w:val="0"/>
        </w:rPr>
        <w:t xml:space="preserve"> minētās datu apmaiņas birojs no kalendāra mēneša septītā datuma līdz divdesmit piektajam datumam izmaksā pakalpojuma sniedzējam kompensāciju par aizsargātajiem lietotājiem piemēroto maksas samazinājumu (turpmāk – kompensācija) attiecīgajā norēķinu periodā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apmērā. Pakalpojumu finansē no valsts budžetā šim mērķim paredzētajiem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gadā veido starpība starp aizsargātajiem lietotājiem piemēroto maksas samazinājumu saskaņā ar šo noteikumu </w:t>
      </w:r>
      <w:r w:rsidR="00000000" w:rsidRPr="00000000" w:rsidDel="00000000">
        <w:rPr>
          <w:rtl w:val="0"/>
        </w:rPr>
        <w:t xml:space="preserve">3.</w:t>
      </w:r>
      <w:r w:rsidR="00000000" w:rsidRPr="00000000" w:rsidDel="00000000">
        <w:rPr>
          <w:rtl w:val="0"/>
        </w:rPr>
        <w:t xml:space="preserve"> punktu</w:t>
      </w:r>
      <w:r w:rsidR="00000000" w:rsidRPr="00000000" w:rsidDel="00000000">
        <w:rPr>
          <w:rtl w:val="0"/>
        </w:rPr>
        <w:t xml:space="preserve"> un faktisko rēķina summu par elektroenerģiju un sistēmas pakalpojumiem iepriekšējā kalendāra gadā, neiekļaujot pievienotās vērtības nodokli (turpmāk – kompensācijas pārmaksa), pakalpojuma sniedzējs katru gadu līdz 31. janvārim ieskaita birojam.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sniegšanas procesa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nodrošināšanai piešķirto valsts budžeta līdzekļu izlietošanas uzraudzību veic birojs līdz nākamā gada 31. janvārim par iepriekšējo gadu, izmantojot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kompensācijas pārmaksas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maksas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vai atbilst pakalpojuma saņemšanai atbilstoši katrs savam līgumam, pakalpojumu saņem viens informācijas sistēmas nejauši izvēlēts aizsargātais lietotājs, līdz šajā punktā minētie aizsargātie lietotāji vienojas un birojam norāda vienu līgumu pakalpojuma saņemšanai vai viens no minētajiem aizsargātajiem lietotājiem vēršas birojā ar rakstveida iesniegumu par labu pakalpojuma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datu reģistru pārziņu sniegtās informācijas birojs konstatē, ka informācijas sistēmā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reģistru kļūdas dēļ aizsargātajam lietotājam nav piemērots maksas samazinājums, birojs tuvākajā atbalsta piešķiršanas mēnesī attiecina un pakalpojuma sniedzējs tuvākajā norēķinu perioda elektroenerģijas rēķinā piemēro nesaņemto maksas samazinājumu.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birojs konstatē, ka informācijas sistēmas kļūdas dēļ aizsargātajam lietotājam papildus aprēķināts maksas samazinājums, birojs informē attiecīgā aizsargātā lietotāja pakalpojuma sniedzēju, kuram ir pienākums veikt tuvākajā norēķinu periodā piemērojamā maksas samazinājuma pārrēķinu un ņemt to vērā, izrakstot nākamo rēķinu par aizsargātajam lietotājam piegādāto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maksas samazinājumu birojs pārskata un attiecina par periodu, kas nepārsniedz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datu glabāšanas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par periodu, kas nav ilgāks par 12 mēnešiem, kā arī tam piešķirto maksas samazinājumu var pārbaudīt e-pakalpojumā www.latvija.lv vai ar iesniegumu vēršoties birojā.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Maksas samazinājuma aprēķinu saskaņā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w:t>
      </w:r>
      <w:r w:rsidR="00000000" w:rsidRPr="00000000" w:rsidDel="00000000">
        <w:rPr>
          <w:rtl w:val="0"/>
        </w:rPr>
        <w:t xml:space="preserve"> veic informācijas sistēma. Informācijas sistēma ir valsts informācijas sistēma, kuras pārzinis ir birojs.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19.10.2021. noteikumiem Nr. 690; 27.4. apakšpunkta jaunā redakcija un 27.5. apakšpunkts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piecpadsmitajam datumam sniedz informācijas sistēmai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septiņpadsmitajam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maksas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w:t>
      </w:r>
      <w:r w:rsidR="00000000" w:rsidRPr="00000000" w:rsidDel="00000000">
        <w:rPr>
          <w:rtl w:val="0"/>
        </w:rPr>
        <w:t xml:space="preserve">28.5. </w:t>
      </w:r>
      <w:r w:rsidR="00000000" w:rsidRPr="00000000" w:rsidDel="00000000">
        <w:rPr>
          <w:rtl w:val="0"/>
        </w:rPr>
        <w:t xml:space="preserve">apakšpunktā</w:t>
      </w:r>
      <w:r w:rsidR="00000000" w:rsidRPr="00000000" w:rsidDel="00000000">
        <w:rPr>
          <w:rtl w:val="0"/>
        </w:rPr>
        <w:t xml:space="preserve"> minētajiem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maksas samazinājumu iepriekšējā norēķinu periodā (kalendāra mēnesī) par katru aizsargāto lietotāju.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12.12.2023. noteikumiem Nr. 732)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Laikposmā no 2021. gada 1. novembra līdz 2023. gada 31. jūlijam aizsargātajam lietotājam piemēro maksas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Laikposmā no 2023. gada 1. augusta līdz 2023. gada 31. decembrim aizsargātajam lietotājam piemēro maksas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732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piemērotu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paredzēto atbalstu par 2023. gada augustu, birojam atkārtoti veikt šo noteikumu </w:t>
      </w:r>
      <w:r w:rsidR="00000000" w:rsidRPr="00000000" w:rsidDel="00000000">
        <w:rPr>
          <w:rtl w:val="0"/>
        </w:rPr>
        <w:t xml:space="preserve">34.2.</w:t>
      </w:r>
      <w:r w:rsidR="00000000" w:rsidRPr="00000000" w:rsidDel="00000000">
        <w:rPr>
          <w:rtl w:val="0"/>
        </w:rPr>
        <w:t xml:space="preserve"> apakšpunktā</w:t>
      </w:r>
      <w:r w:rsidR="00000000" w:rsidRPr="00000000" w:rsidDel="00000000">
        <w:rPr>
          <w:rtl w:val="0"/>
        </w:rPr>
        <w:t xml:space="preserve"> minēto datu apmaiņu līdz 2023.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22.08.2023. noteikumu Nr. 472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13.12.2022. noteikumiem Nr. 789)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24-TA-1102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24-TA-1102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noteikumu_konsolidētā_versija_24-TA-1102.docx</dc:title>
</cp:coreProperties>
</file>

<file path=docProps/custom.xml><?xml version="1.0" encoding="utf-8"?>
<Properties xmlns="http://schemas.openxmlformats.org/officeDocument/2006/custom-properties" xmlns:vt="http://schemas.openxmlformats.org/officeDocument/2006/docPropsVTypes"/>
</file>