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before="240" w:beforeAutospacing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Ministru kabineta noteikumi Nr. 129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Rīgā 2026. gada 10. martā (prot. Nr. 14 8. §)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Grozījums Ministru kabineta 2018. gada 21. novembra noteikumos Nr. 707 "Ārlietu ministrijas konsulārās atlīdzības cenrādis un kārtība, kādā tiek iekasēta konsulārā atlīdzība un valsts nodevas"</w:t>
      </w:r>
    </w:p>
    <w:p w:rsidP="00000000" w:rsidRDefault="00000000" w:rsidR="00000000" w:rsidRPr="00000000" w:rsidDel="00000000">
      <w:pPr>
        <w:pStyle w:val="paragraph"/>
        <w:contextualSpacing w:val="0"/>
        <w:jc w:val="right"/>
        <w:ind w:left="4820"/>
        <w:spacing w:lineRule="auto" w:line="240"/>
        <w:pBdr/>
      </w:pPr>
      <w:r w:rsidR="00000000" w:rsidRPr="00000000" w:rsidDel="00000000">
        <w:rPr>
          <w:rStyle w:val="paragraph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Izdoti saskaņā ar </w:t>
      </w:r>
      <w:r w:rsidR="00000000" w:rsidRPr="00000000" w:rsidDel="00000000">
        <w:rPr>
          <w:rStyle w:val="paragraph"/>
          <w:i w:val="1"/>
          <w:rtl w:val="0"/>
        </w:rPr>
        <w:t xml:space="preserve">Konsulārās palīdzības</w:t>
      </w:r>
      <w:r>
        <w:br/>
      </w:r>
      <w:r w:rsidR="00000000" w:rsidRPr="00000000" w:rsidDel="00000000">
        <w:rPr>
          <w:rStyle w:val="paragraph"/>
          <w:i w:val="1"/>
          <w:rtl w:val="0"/>
        </w:rPr>
        <w:t xml:space="preserve">un konsulāro pakalpojumu likuma</w:t>
      </w:r>
      <w:r>
        <w:br/>
      </w:r>
      <w:r w:rsidR="00000000" w:rsidRPr="00000000" w:rsidDel="00000000">
        <w:rPr>
          <w:rStyle w:val="paragraph"/>
          <w:i w:val="1"/>
          <w:rtl w:val="0"/>
        </w:rPr>
        <w:t xml:space="preserve">4. panta trešo daļu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Izdarīt Ministru kabineta 2018. gada 21. novembra noteikumos Nr. 707 "Ārlietu ministrijas konsulārās atlīdzības cenrādis un kārtība, kādā tiek iekasēta konsulārā atlīdzība un valsts nodevas" (Latvijas Vēstnesis, 2018, 231. nr.; 2019, 197. nr.; 2021, 123A. nr.; 2024, 190. nr.) šādu grozījumu: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pielikumu jaunā redakcijā (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Noteikumi stājas spēkā 2026. gada 1. maijā.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prezidente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E. Siliņa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Ārlietu ministre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B. Braže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25-TA-2130</w:t>
    </w:r>
    <w:r>
      <w:br/>
    </w:r>
    <w:r w:rsidR="00000000" w:rsidRPr="00000000" w:rsidDel="00000000">
      <w:rPr>
        <w:rtl w:val="0"/>
      </w:rPr>
      <w:t xml:space="preserve">Izdrukāts 29.07.2026. 22.52 - 1.0.VK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25-TA-2130</w:t>
    </w:r>
    <w:r>
      <w:br/>
    </w:r>
    <w:r w:rsidR="00000000" w:rsidRPr="00000000" w:rsidDel="00000000">
      <w:rPr>
        <w:rtl w:val="0"/>
      </w:rPr>
      <w:t xml:space="preserve">Izdrukāts 29.07.2026. 22.52 - 1.0.VK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1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noteikumu_(grozījumu)_projekts_25-TA-2130.docx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