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1. jūnijā (prot. Nr. 29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2008. gada 22. maija rīkojuma Nr. 275 "Par Uzņēmumu konkurētspējas uzlabošanas atbalsta programmu" atzīšanu par spēku zaudējušu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 Ministru kabineta 2008. gada 22. maija rīkojumu Nr. 275 "</w:t>
      </w:r>
      <w:r w:rsidR="00000000" w:rsidRPr="00000000" w:rsidDel="00000000">
        <w:rPr>
          <w:rtl w:val="0"/>
        </w:rPr>
        <w:t xml:space="preserve">Par Uzņēmumu konkurētspējas uzlabošanas atbalsta programmu</w:t>
      </w:r>
      <w:r w:rsidR="00000000" w:rsidRPr="00000000" w:rsidDel="00000000">
        <w:rPr>
          <w:rtl w:val="0"/>
        </w:rPr>
        <w:t xml:space="preserve">" (Latvijas Vēstnesis, 2008, 81.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vietā - 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23-TA-577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23-TA-577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