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8.3.6. specifiskā atbalsta mērķa "Ieviest izglītības kvalitātes monitoringa sistēmu" 8.3.6.2. pasākuma "Izglītības kvalitātes monitoringa sistēmas izveide"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8.3.6. specifiskā atbalsta mērķa "Ieviest izglītības kvalitātes monitoringa sistēmu" 8.3.6.2. pasākumu "Izglītības kvalitātes monitoringa sistēmas izveide"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izveidot izglītības kvalitātes monitoringa sistēmu izglītības kvalitātes attīstībai, kas balstās uz statistiskās informācijas, salīdzinošo izglītības pētījumu rezultātu, valsts līmeņa izglītojamo sasniegumu un citu izglītības iestāžu darba rezultātus raksturojošu rādītāju mērīšanu un analīzi, centralizēto eksāmenu rezultātu analīzi un akreditācijas un licencēšanas, kā arī pedagogu darbības kvalitātes novērtēšanas informācijas izmantošanu un analīzi, ievērojot vidējā termiņā un ilgtermiņā sasniedzamos nozares stratēģiskos mērķus un rezultātus.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institūcijas, kas ir atbildīgas par izglītības politikas izstrādi un īstenošanu, tai skaitā izglītības satura izstrādi, pārraudzību, izglītības kvalitātes novērtēšanu, kā arī starptautisku pētījumu īstenošanu izglītības politikas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19. punktā minētās atbalstāmās darbības un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līdz 2023. gada 31. decembrim atbalstīto nacionāla mēroga pētījumu skaits – deviņi, tai skaitā līdz 2018. gada 31. decembrim – viens;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līdz 2023. gada 31. decembrim ieviesto izglītības kvalitātes monitoringa sistēmu skaits – viena;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 izdevumi 169 205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pieejamais kopējais attiecināmais finansējums ir 4 464 359 </w:t>
      </w:r>
      <w:r w:rsidR="00000000" w:rsidRPr="00000000" w:rsidDel="00000000">
        <w:rPr>
          <w:i w:val="1"/>
          <w:rtl w:val="0"/>
        </w:rPr>
        <w:t xml:space="preserve">euro</w:t>
      </w:r>
      <w:r w:rsidR="00000000" w:rsidRPr="00000000" w:rsidDel="00000000">
        <w:rPr>
          <w:rtl w:val="0"/>
        </w:rPr>
        <w:t xml:space="preserve">, tai skaitā Eiropas Sociālā fonda finansējums – 3 794 705 </w:t>
      </w:r>
      <w:r w:rsidR="00000000" w:rsidRPr="00000000" w:rsidDel="00000000">
        <w:rPr>
          <w:i w:val="1"/>
          <w:rtl w:val="0"/>
        </w:rPr>
        <w:t xml:space="preserve">euro</w:t>
      </w:r>
      <w:r w:rsidR="00000000" w:rsidRPr="00000000" w:rsidDel="00000000">
        <w:rPr>
          <w:rtl w:val="0"/>
        </w:rPr>
        <w:t xml:space="preserve"> un valsts budžeta līdzfinansējums – 669 654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17.03.2020. noteikumiem Nr. 141)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17.03.2020. noteikumiem Nr. 141)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Attiecināmais Eiropas Sociālā fonda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vienā projektu iesniegumu atlases kārtā par visu tam pieejamo finansējumu.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Izglītības un zinātnes ministrija, kas pēc projekta iesnieguma apstiprināšanas kļūst par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un uzaicinājumā noteiktajā termiņā iesniedz projekta iesniegumu sadarbības iestādē saskaņā ar projekta iesniegumu atlases nolikuma prasībām. Iesniegumu iesniedz Kohēzijas politikas fondu vadības informācijas sistēmas 2014.–2020. gadam elektroniskajā vidē.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projektu īsteno sadarbībā ar Izglītības kvalitātes valsts dienestu un Valsts izglītības satura centru.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īstenojot šo noteikumu 19.3. apakšpunktā minēto darbību, projekta īstenošanā var papildus iesaistīt sadarbības partnerus (augstākās izglītības un zinātniskās institūcijas), kuri īsteno izglītības programmas virzienā "Izglītība, pedagoģija un sports".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05.11.2018. noteikumu Nr. 672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sadarbības partneru nepieciešamību un to iesaisti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pēc projekta iesnieguma apstiprināšanas ar katru sadarbības partneri slēdz sadarbības līgumu atbilstoši normatīvajiem aktiem par kārtību, kādā Eiropas Savienības struktūrfondu un Kohēzijas fonda vadībā iesaistītās institūcijas nodrošina</w:t>
      </w:r>
      <w:r w:rsidR="00000000" w:rsidRPr="00000000" w:rsidDel="00000000">
        <w:rPr>
          <w:b w:val="1"/>
          <w:rtl w:val="0"/>
        </w:rPr>
        <w:t xml:space="preserve"> </w:t>
      </w:r>
      <w:r w:rsidR="00000000" w:rsidRPr="00000000" w:rsidDel="00000000">
        <w:rPr>
          <w:rtl w:val="0"/>
        </w:rPr>
        <w:t xml:space="preserve">plānošanas dokumentu sagatavošanu un šo fondu ieviešanu 2014.–2020.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līgumā iekļauj informāciju saskaņā ar normatīvajiem aktiem par kārtību, kādā Eiropas Savienības struktūrfondu un Kohēzijas fondu vadībā iesaistītās institūcijas nodrošina plānošanas dokumentu sagatavošanu un šo fondu ieviešanu 2014.–2020. gada plānošanas periodā, tai skaitā: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19.</w:t>
      </w:r>
      <w:r w:rsidR="00000000" w:rsidRPr="00000000" w:rsidDel="00000000">
        <w:rPr>
          <w:rtl w:val="0"/>
        </w:rPr>
        <w:t xml:space="preserve"> punktā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kārtību un termiņus, tai skaitā ar informācijas apmaiņu saistīto projektu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ir atbildīgs par sadarbības partneru pienākumu un funkciju izpildi projekta īstenošanā, tai skaitā novēršot dubultā finansējuma risku un nodrošinot demarkāciju ar citiem līdzīgiem vai saistītiem pasākumiem.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kvalitātes novērtēšanas un monitoringa sistēmas un analīzes rīku izstrāde un ieviešana, tai skaitā tādu datu vākšana, kuri nepieciešami monitoringa sistēmas un tās analīzes rīku aprobācijai;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kvalitātes novērtēšanas un monitoringa sistēmas pārvaldības apraksta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nacionālo pētījumu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mērķsadarbības un stratēģiskās komunikācijas pasākumu īstenošana, tai skaitā mācības izglītības kvalitātes monitoringā iesaistītajām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(izņemot virsstundas) saskaņā ar Valsts un pašvaldību institūciju amatpersonu un darbinieku atlīdzības likumu: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atlīdzības izmaksas šo noteikumu </w:t>
      </w:r>
      <w:r w:rsidR="00000000" w:rsidRPr="00000000" w:rsidDel="00000000">
        <w:rPr>
          <w:rtl w:val="0"/>
        </w:rPr>
        <w:t xml:space="preserve">19.</w:t>
      </w:r>
      <w:r w:rsidR="00000000" w:rsidRPr="00000000" w:rsidDel="00000000">
        <w:rPr>
          <w:rtl w:val="0"/>
        </w:rPr>
        <w:t xml:space="preserve"> 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atlīdzības izmaksas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un </w:t>
      </w:r>
      <w:r w:rsidR="00000000" w:rsidRPr="00000000" w:rsidDel="00000000">
        <w:rPr>
          <w:rtl w:val="0"/>
        </w:rPr>
        <w:t xml:space="preserve">19.4.</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izmaksas (tai skaitā izmaksas par degvielu, par transportlīdzekļa nomu, par transporta pakalpojumu iegādi)</w:t>
      </w:r>
      <w:r w:rsidR="00000000" w:rsidRPr="00000000" w:rsidDel="00000000">
        <w:rPr>
          <w:i w:val="1"/>
          <w:rtl w:val="0"/>
        </w:rPr>
        <w:t xml:space="preserve"> </w:t>
      </w:r>
      <w:r w:rsidR="00000000" w:rsidRPr="00000000" w:rsidDel="00000000">
        <w:rPr>
          <w:rtl w:val="0"/>
        </w:rPr>
        <w:t xml:space="preserve">projekta vadības un īstenošanas personālam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21.1.1.</w:t>
      </w:r>
      <w:r w:rsidR="00000000" w:rsidRPr="00000000" w:rsidDel="00000000">
        <w:rPr>
          <w:rtl w:val="0"/>
        </w:rPr>
        <w:t xml:space="preserve"> un </w:t>
      </w:r>
      <w:r w:rsidR="00000000" w:rsidRPr="00000000" w:rsidDel="00000000">
        <w:rPr>
          <w:rtl w:val="0"/>
        </w:rPr>
        <w:t xml:space="preserve">21.1.2.</w:t>
      </w:r>
      <w:r w:rsidR="00000000" w:rsidRPr="00000000" w:rsidDel="00000000">
        <w:rPr>
          <w:rtl w:val="0"/>
        </w:rPr>
        <w:t xml:space="preserve"> apakšpunktā minētajam personālam atbilstoši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šo noteikumu 21.1.1. un 21.1.2. apakšpunktā minētajam projekta īstenošanas personālam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apdrošināšanas izmaksas, obligāto veselības pārbaužu izmaksas un speciālo medicīnisko optisko redzes korekcijas līdzekļu kompensācijas izmaksas finansējuma saņēmēja projekta vadības un īstenošanas personālam šo noteikumu </w:t>
      </w:r>
      <w:r w:rsidR="00000000" w:rsidRPr="00000000" w:rsidDel="00000000">
        <w:rPr>
          <w:rtl w:val="0"/>
        </w:rPr>
        <w:t xml:space="preserve">19.</w:t>
      </w:r>
      <w:r w:rsidR="00000000" w:rsidRPr="00000000" w:rsidDel="00000000">
        <w:rPr>
          <w:rtl w:val="0"/>
        </w:rPr>
        <w:t xml:space="preserve"> punktā minēto atbalstāmo darbību īstenošanai, ja veselības apdrošināšana paredzēta finansējuma saņēmēja iestādē vai šādu izdevumu segšana paredzēta finansējuma saņēmēja iestādes darba kārtības noteikumos vai koplīgumā. Ja projekta vadības un īstenošanas personāls ir nodarbināts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Veselības apdrošināšanas izmaksas ir attiecināmas tikai uz laikposmu, kad finansējuma saņēmēja projekta vadības un īstenošanas personāls ir nodarbināts projekta īstenošanā;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jaunradītu darba vietu vai esošo darba vietu atjaunošanai uz projekta īstenošanas laiku nepieciešamā aprīkojuma (tai skaitā biroja mēbeles un tehnika, datorprogrammas un licences) nomas vai iegādes izmaksas finansējuma saņēmēja projekta vadības un īstenošanas personālam šo noteikumu </w:t>
      </w:r>
      <w:r w:rsidR="00000000" w:rsidRPr="00000000" w:rsidDel="00000000">
        <w:rPr>
          <w:rtl w:val="0"/>
        </w:rPr>
        <w:t xml:space="preserve">19.</w:t>
      </w:r>
      <w:r w:rsidR="00000000" w:rsidRPr="00000000" w:rsidDel="00000000">
        <w:rPr>
          <w:rtl w:val="0"/>
        </w:rPr>
        <w:t xml:space="preserve"> punktā minēto atbalstāmo darbību īstenošanai. Darba vietas aprīkojuma iegādes vai nomas, tai skaitā aprīkojuma uzturēšanas un remonta izmaksas, attiecināmas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īstenošanas personāls ir nodarbināts projektā vismaz 30 procentu apmērā no normālā darba laika, pamatojoties uz darba līgumu vai rīkojumu par iecelšanu amatā. Ja projekta vadības un īstenošanas personāls ir nodarbināts nepilnu darba laiku vai daļlaiku, darba vietas aprīkojuma īres vai iegādes izmaksas ir attiecināmas proporcionāli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pakalpojumu un piegādes izmaksas, tai skaitā ārvalstu un nacionālo ekspertu izmaksas un pētījumu izmaksas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un </w:t>
      </w:r>
      <w:r w:rsidR="00000000" w:rsidRPr="00000000" w:rsidDel="00000000">
        <w:rPr>
          <w:rtl w:val="0"/>
        </w:rPr>
        <w:t xml:space="preserve">19.4.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semināru un konferenču organizēšanas un īstenošanas izmaksas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un </w:t>
      </w:r>
      <w:r w:rsidR="00000000" w:rsidRPr="00000000" w:rsidDel="00000000">
        <w:rPr>
          <w:rtl w:val="0"/>
        </w:rPr>
        <w:t xml:space="preserve">19.4.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informatīvo un metodisko materiālu izstrādes izmaksas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un </w:t>
      </w:r>
      <w:r w:rsidR="00000000" w:rsidRPr="00000000" w:rsidDel="00000000">
        <w:rPr>
          <w:rtl w:val="0"/>
        </w:rPr>
        <w:t xml:space="preserve">19.4.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mācību izmaksas izglītības kvalitātes monitoringa īstenošanā iesaistītajām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citas izmaksas, kuras nepieciešamas šo noteikumu 19. punktā minēto atbalstāmo darbību īstenošanai un projekta darbību rezultātu sasniegšanai un kuru izlietošanu pirms izdevumu veikšanas finansējuma saņēmējs saskaņo ar sadarbības iestādi atbilstoši vienošanās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preču un pakalpojumu iegādi veic saskaņā ar publisko iepirkumu reglamentējošajiem normatīvajiem aktiem.</w:t>
      </w:r>
      <w:r w:rsidR="00000000" w:rsidRPr="00000000" w:rsidDel="00000000">
        <w:rPr>
          <w:i w:val="1"/>
          <w:rtl w:val="0"/>
        </w:rPr>
        <w:t xml:space="preserve"> </w:t>
      </w:r>
      <w:r w:rsidR="00000000" w:rsidRPr="00000000" w:rsidDel="00000000">
        <w:rPr>
          <w:rtl w:val="0"/>
        </w:rPr>
        <w:t xml:space="preserve">Atbalstāma ir vides prasību integrācija preču un pakalpojumu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apakšpunktā minētās netiešās attiecināmās izmaksas plāno kā vienu izmaksu pozīciju, piemērojot netiešo izmaksu vienoto likmi 15 procentu apmērā no šo noteikumu </w:t>
      </w:r>
      <w:r w:rsidR="00000000" w:rsidRPr="00000000" w:rsidDel="00000000">
        <w:rPr>
          <w:rtl w:val="0"/>
        </w:rPr>
        <w:t xml:space="preserve">21.1.</w:t>
      </w:r>
      <w:r w:rsidR="00000000" w:rsidRPr="00000000" w:rsidDel="00000000">
        <w:rPr>
          <w:rtl w:val="0"/>
        </w:rPr>
        <w:t xml:space="preserve"> apakšpunktā minētajām tiešajām attiecināmajām personāla atlīdzības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21.1.</w:t>
      </w:r>
      <w:r w:rsidR="00000000" w:rsidRPr="00000000" w:rsidDel="00000000">
        <w:rPr>
          <w:rtl w:val="0"/>
        </w:rPr>
        <w:t xml:space="preserve"> apakšpunktā minētās izmaksas, kas pamatotas ar darba līgumu vai rīkojumu par pretendenta iecelšanu ierēdņa amatā, finansējuma saņēmējs nodrošina, ka projekta vadības un īstenošanas personāls tiek piesaistīts uz pilnu darba laiku vai nepilnu darba laiku, vai daļlaiku ne mazāk kā 30 procentu apmērā no normālā darba laika, attiecīgi veicot projekta vadības un projekta īstenošanas personāla darba laika uzskaiti par veiktajām funkcijām un nostrādāto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nodoklis ir attiecināmās izmaksas šo noteikumu </w:t>
      </w:r>
      <w:r w:rsidR="00000000" w:rsidRPr="00000000" w:rsidDel="00000000">
        <w:rPr>
          <w:rtl w:val="0"/>
        </w:rPr>
        <w:t xml:space="preserve">19.</w:t>
      </w:r>
      <w:r w:rsidR="00000000" w:rsidRPr="00000000" w:rsidDel="00000000">
        <w:rPr>
          <w:rtl w:val="0"/>
        </w:rPr>
        <w:t xml:space="preserve"> punktā minēto atbalstāmo darbību īstenošanai, ja tas nav atgūstams atbilstoši Latvijas Republikas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un vienošanās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Projektu īsteno līdz 2023. gada 31. decembrim. Projekta īstenošanas vieta ir Latvijas Republikas teritorija.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17.03.2020. noteikumiem Nr. 141)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radušās ne agrāk kā vienošanās noslēgšanas dienā.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īstenošanai un uzraudzībai Izglītības un zinātnes ministrija izveido projekta uzraudzības padomi. Projekta uzraudzības padomes darbā uzaicina piedalīties Latvijas Pašvaldību savienības, Akadēmiskās informācijas centra, Augstākās izglītības padomes, Latvijas izglītības vadītāju asociācijas, nodibinājuma "Iespējamā misija", Latvijas Izglītības un zinātnes darbinieku arodbiedrības un Latvijas Darba devēju konfederācijas pārstāvjus. Projekta uzraudzības padomes sastāvā novērotāju statusā var iekļaut finansējuma saņēmēja, sadarbības partneru, sadarbības iestādes, atbildīgās iestādes un vadošās iestādes pārstāvjus. Projekta uzraudzības padome darbojas saskaņā ar Izglītības un zinātnes ministrijas apstiprinātu nolikumu.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nodrošināšanai finansējuma saņēmējs slēdz sadarbības līgumu ar Valsts izglītības attīstības aģentūru un Akadēmiskās informācijas centru par informācijas un datu apmaiņu, identificējot iekļaujamos datus monitoringa sistēmā un paredzot kārtību, kādā notiek informācijas apmaiņa.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 sadaļā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tai skaitā netiek ievēroti projektā noteiktie termiņi vai ir iestājušies citi apstākļi, kas negatīvi ietekmē vai var ietekmēt pasākuma mērķa īstenošanu un šo noteikumu </w:t>
      </w:r>
      <w:r w:rsidR="00000000" w:rsidRPr="00000000" w:rsidDel="00000000">
        <w:rPr>
          <w:rtl w:val="0"/>
        </w:rPr>
        <w:t xml:space="preserve">4.</w:t>
      </w:r>
      <w:r w:rsidR="00000000" w:rsidRPr="00000000" w:rsidDel="00000000">
        <w:rPr>
          <w:rtl w:val="0"/>
        </w:rPr>
        <w:t xml:space="preserve"> punktā minēto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21-TA-1007</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21-TA-1007</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noteikumu_konsolidētā_versija_21-TA-1007.docx</dc:title>
</cp:coreProperties>
</file>

<file path=docProps/custom.xml><?xml version="1.0" encoding="utf-8"?>
<Properties xmlns="http://schemas.openxmlformats.org/officeDocument/2006/custom-properties" xmlns:vt="http://schemas.openxmlformats.org/officeDocument/2006/docPropsVTypes"/>
</file>