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354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11. jūnijā (prot. Nr. 24 39.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7. novembra noteikumos Nr. 635 "Elektroenerģijas tirdzniecības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 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rsidR="00000000" w:rsidRPr="00000000" w:rsidDel="00000000">
        <w:rPr>
          <w:rStyle w:val="paragraph"/>
          <w:i w:val="1"/>
          <w:rtl w:val="0"/>
        </w:rPr>
        <w:t xml:space="preserve"> piekto daļu, </w:t>
      </w:r>
      <w:r w:rsidR="00000000" w:rsidRPr="00000000" w:rsidDel="00000000">
        <w:rPr>
          <w:rStyle w:val="paragraph"/>
          <w:i w:val="1"/>
          <w:rtl w:val="0"/>
        </w:rPr>
        <w:t xml:space="preserve">30.</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w:t>
      </w:r>
      <w:r w:rsidR="00000000" w:rsidRPr="00000000" w:rsidDel="00000000">
        <w:rPr>
          <w:rStyle w:val="paragraph"/>
          <w:i w:val="1"/>
          <w:rtl w:val="0"/>
        </w:rPr>
        <w:t xml:space="preserve"> septīto daļu, 30.</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panta sesto un septīto daļu, </w:t>
      </w:r>
      <w:r w:rsidR="00000000" w:rsidRPr="00000000" w:rsidDel="00000000">
        <w:rPr>
          <w:rStyle w:val="paragraph"/>
          <w:i w:val="1"/>
          <w:rtl w:val="0"/>
        </w:rPr>
        <w:t xml:space="preserve">32. panta</w:t>
      </w:r>
      <w:r w:rsidR="00000000" w:rsidRPr="00000000" w:rsidDel="00000000">
        <w:rPr>
          <w:rStyle w:val="paragraph"/>
          <w:i w:val="1"/>
          <w:rtl w:val="0"/>
        </w:rPr>
        <w:t xml:space="preserve"> trešo un piekto daļu, </w:t>
      </w:r>
      <w:r w:rsidR="00000000" w:rsidRPr="00000000" w:rsidDel="00000000">
        <w:rPr>
          <w:rStyle w:val="paragraph"/>
          <w:i w:val="1"/>
          <w:rtl w:val="0"/>
        </w:rPr>
        <w:t xml:space="preserve">33. panta</w:t>
      </w:r>
      <w:r w:rsidR="00000000" w:rsidRPr="00000000" w:rsidDel="00000000">
        <w:rPr>
          <w:rStyle w:val="paragraph"/>
          <w:i w:val="1"/>
          <w:rtl w:val="0"/>
        </w:rPr>
        <w:t xml:space="preserve"> septīto daļu, </w:t>
      </w:r>
      <w:r w:rsidR="00000000" w:rsidRPr="00000000" w:rsidDel="00000000">
        <w:rPr>
          <w:rStyle w:val="paragraph"/>
          <w:i w:val="1"/>
          <w:rtl w:val="0"/>
        </w:rPr>
        <w:t xml:space="preserve">34. panta</w:t>
      </w:r>
      <w:r w:rsidR="00000000" w:rsidRPr="00000000" w:rsidDel="00000000">
        <w:rPr>
          <w:rStyle w:val="paragraph"/>
          <w:i w:val="1"/>
          <w:rtl w:val="0"/>
        </w:rPr>
        <w:t xml:space="preserve"> trešo daļu, </w:t>
      </w:r>
      <w:r w:rsidR="00000000" w:rsidRPr="00000000" w:rsidDel="00000000">
        <w:rPr>
          <w:rStyle w:val="paragraph"/>
          <w:i w:val="1"/>
          <w:rtl w:val="0"/>
        </w:rPr>
        <w:t xml:space="preserve">35. panta</w:t>
      </w:r>
      <w:r w:rsidR="00000000" w:rsidRPr="00000000" w:rsidDel="00000000">
        <w:rPr>
          <w:rStyle w:val="paragraph"/>
          <w:i w:val="1"/>
          <w:rtl w:val="0"/>
        </w:rPr>
        <w:t xml:space="preserve"> otro daļu, </w:t>
      </w:r>
      <w:r w:rsidR="00000000" w:rsidRPr="00000000" w:rsidDel="00000000">
        <w:rPr>
          <w:rStyle w:val="paragraph"/>
          <w:i w:val="1"/>
          <w:rtl w:val="0"/>
        </w:rPr>
        <w:t xml:space="preserve">37.</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w:t>
      </w:r>
      <w:r w:rsidR="00000000" w:rsidRPr="00000000" w:rsidDel="00000000">
        <w:rPr>
          <w:rStyle w:val="paragraph"/>
          <w:i w:val="1"/>
          <w:rtl w:val="0"/>
        </w:rPr>
        <w:t xml:space="preserve"> desmito daļu, pārejas noteikumu </w:t>
      </w:r>
      <w:r w:rsidR="00000000" w:rsidRPr="00000000" w:rsidDel="00000000">
        <w:rPr>
          <w:rStyle w:val="paragraph"/>
          <w:i w:val="1"/>
          <w:rtl w:val="0"/>
        </w:rPr>
        <w:t xml:space="preserve">99.</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punktu</w:t>
      </w:r>
      <w:r w:rsidR="00000000" w:rsidRPr="00000000" w:rsidDel="00000000">
        <w:rPr>
          <w:rStyle w:val="paragraph"/>
          <w:i w:val="1"/>
          <w:rtl w:val="0"/>
        </w:rPr>
        <w:t xml:space="preserve"> un </w:t>
      </w:r>
      <w:r w:rsidR="00000000" w:rsidRPr="00000000" w:rsidDel="00000000">
        <w:rPr>
          <w:rStyle w:val="paragraph"/>
          <w:i w:val="1"/>
          <w:rtl w:val="0"/>
        </w:rPr>
        <w:t xml:space="preserve">likuma "Par sabiedrisko pakalpojumu regulatoriem" 22. panta</w:t>
      </w:r>
      <w:r w:rsidR="00000000" w:rsidRPr="00000000" w:rsidDel="00000000">
        <w:rPr>
          <w:rStyle w:val="paragraph"/>
          <w:i w:val="1"/>
          <w:rtl w:val="0"/>
        </w:rPr>
        <w:t xml:space="preserve">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7. novembra noteikumos Nr. 635 "Elektroenerģijas tirdzniecības un lietošanas noteikumi" (Latvijas Vēstnesis, 2023, 218. nr.; 2024, 27.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156.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 Valsts kompensāciju par Elektroenerģijas tirgus likuma pārejas noteikumu 109. punktā minētajiem pamatotajiem negūtajiem ieņēmumiem izmaksā šādā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 sistēmas operators aprēķina, sagatavo un iesniedz regulatorā aprēķinu par Elektroenerģijas tirgus likuma pārejas noteikumu 109. punktā minētajiem pamatotajiem negūtajiem ieņēmumiem;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2. ja regulators konstatē kļūdas šo noteikumu 156.</w:t>
      </w:r>
      <w:r w:rsidR="00000000" w:rsidRPr="00000000" w:rsidDel="00000000">
        <w:rPr>
          <w:vertAlign w:val="superscript"/>
          <w:rtl w:val="0"/>
        </w:rPr>
        <w:t xml:space="preserve">1</w:t>
      </w:r>
      <w:r w:rsidR="00000000" w:rsidRPr="00000000" w:rsidDel="00000000">
        <w:rPr>
          <w:rtl w:val="0"/>
        </w:rPr>
        <w:t xml:space="preserve">1. apakšpunktā minētajā aprēķinā, tas lūdz sistēmas operatoru piecu darbdienu laikā precizēt aprēķinu un iesniegt to atkārtoti;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3. regulators 15 darbdienu laikā pēc aprēķina iesniegšanas sniedz atzinumu par sistēmas operatora pamatoto negūto ieņēmumu apmēru;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4. sistēmas operators ne biežāk kā četras reizes kalendāra gada laikā iesniedz Klimata un enerģētikas ministrijā un Būvniecības valsts kontroles birojā regulatora atzinumu par pamatoto negūto ieņēmumu apmēru un tam atbilstošu sistēmas operatora rēķinu (ieskaitot pievienotās vērtības nodokli);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5. Būvniecības valsts kontroles birojs 60 kalendāra dienu laikā pēc atzinuma un rēķina saņemšanas izmaksā sistēmas operatoram valsts kompensāciju (ieskaitot pievienotās vērtības nodokli) saskaņā ar šo noteikumu 156.</w:t>
      </w:r>
      <w:r w:rsidR="00000000" w:rsidRPr="00000000" w:rsidDel="00000000">
        <w:rPr>
          <w:vertAlign w:val="superscript"/>
          <w:rtl w:val="0"/>
        </w:rPr>
        <w:t xml:space="preserve">1</w:t>
      </w:r>
      <w:r w:rsidR="00000000" w:rsidRPr="00000000" w:rsidDel="00000000">
        <w:rPr>
          <w:rtl w:val="0"/>
        </w:rPr>
        <w:t xml:space="preserve">4. apakšpunktā minēto 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156.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2</w:t>
      </w:r>
      <w:r w:rsidR="00000000" w:rsidRPr="00000000" w:rsidDel="00000000">
        <w:rPr>
          <w:rtl w:val="0"/>
        </w:rPr>
        <w:t xml:space="preserve"> Šo noteikumu 150.</w:t>
      </w:r>
      <w:r w:rsidR="00000000" w:rsidRPr="00000000" w:rsidDel="00000000">
        <w:rPr>
          <w:vertAlign w:val="superscript"/>
          <w:rtl w:val="0"/>
        </w:rPr>
        <w:t xml:space="preserve">1</w:t>
      </w:r>
      <w:r w:rsidR="00000000" w:rsidRPr="00000000" w:rsidDel="00000000">
        <w:rPr>
          <w:rtl w:val="0"/>
        </w:rPr>
        <w:t xml:space="preserve"> punktā minēto valsts kompensāciju izmaksā šādā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2</w:t>
      </w:r>
      <w:r w:rsidR="00000000" w:rsidRPr="00000000" w:rsidDel="00000000">
        <w:rPr>
          <w:rtl w:val="0"/>
        </w:rPr>
        <w:t xml:space="preserve">1. sistēmas operators ne biežāk kā četras reizes kalendāra gada laikā aprēķina, sagatavo un iesniedz Klimata un enerģētikas ministrijā un Būvniecības valsts kontroles birojā šo noteikumu 150.</w:t>
      </w:r>
      <w:r w:rsidR="00000000" w:rsidRPr="00000000" w:rsidDel="00000000">
        <w:rPr>
          <w:vertAlign w:val="superscript"/>
          <w:rtl w:val="0"/>
        </w:rPr>
        <w:t xml:space="preserve">1</w:t>
      </w:r>
      <w:r w:rsidR="00000000" w:rsidRPr="00000000" w:rsidDel="00000000">
        <w:rPr>
          <w:rtl w:val="0"/>
        </w:rPr>
        <w:t xml:space="preserve"> punktā  minētās valsts kompensācijas apmēra aprēķinu un tam atbilstošu rēķinu (ieskaitot pievienotās vērtības nodokli);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2</w:t>
      </w:r>
      <w:r w:rsidR="00000000" w:rsidRPr="00000000" w:rsidDel="00000000">
        <w:rPr>
          <w:rtl w:val="0"/>
        </w:rPr>
        <w:t xml:space="preserve">2. ja Būvniecības valsts kontroles birojs konstatē kļūdas šo noteikumu 156.</w:t>
      </w:r>
      <w:r w:rsidR="00000000" w:rsidRPr="00000000" w:rsidDel="00000000">
        <w:rPr>
          <w:vertAlign w:val="superscript"/>
          <w:rtl w:val="0"/>
        </w:rPr>
        <w:t xml:space="preserve">2</w:t>
      </w:r>
      <w:r w:rsidR="00000000" w:rsidRPr="00000000" w:rsidDel="00000000">
        <w:rPr>
          <w:rtl w:val="0"/>
        </w:rPr>
        <w:t xml:space="preserve">1. apakšpunktā  minētajā aprēķinā, tas lūdz sistēmas operatoru piecu darbdienu laikā precizēt aprēķinu un atkārtoti iesniegt aprēķinu un tam atbilstošo rēķinu;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2</w:t>
      </w:r>
      <w:r w:rsidR="00000000" w:rsidRPr="00000000" w:rsidDel="00000000">
        <w:rPr>
          <w:rtl w:val="0"/>
        </w:rPr>
        <w:t xml:space="preserve">3. Būvniecības valsts kontroles birojs 60 kalendāra dienu laikā pēc rēķina saņemšanas izmaksā sistēmas operatoram valsts kompensāciju (ieskaitot pievienotās vērtības nodokli)."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24-TA-1160</w:t>
    </w:r>
    <w:r>
      <w:br/>
    </w:r>
    <w:r w:rsidR="00000000" w:rsidRPr="00000000" w:rsidDel="00000000">
      <w:rPr>
        <w:rtl w:val="0"/>
      </w:rPr>
      <w:t xml:space="preserve">Izdrukāts 29.07.2026. 22.08 - 1.0.VK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24-TA-1160</w:t>
    </w:r>
    <w:r>
      <w:br/>
    </w:r>
    <w:r w:rsidR="00000000" w:rsidRPr="00000000" w:rsidDel="00000000">
      <w:rPr>
        <w:rtl w:val="0"/>
      </w:rPr>
      <w:t xml:space="preserve">Izdrukāts 29.07.2026. 22.08 - 1.0.VK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noteikumu_(grozījumu)_projekts_24-TA-1160.docx</dc:title>
</cp:coreProperties>
</file>

<file path=docProps/custom.xml><?xml version="1.0" encoding="utf-8"?>
<Properties xmlns="http://schemas.openxmlformats.org/officeDocument/2006/custom-properties" xmlns:vt="http://schemas.openxmlformats.org/officeDocument/2006/docPropsVTypes"/>
</file>