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emisiju samazināšana Iekšlietu ministrijas sistēmas iestāžu un pašvaldību policijas institūciju ēkās"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piesārņojumu" 32.² panta</w:t>
      </w:r>
      <w:r w:rsidR="00000000" w:rsidRPr="00000000" w:rsidDel="00000000">
        <w:rPr>
          <w:rStyle w:val="paragraph"/>
          <w:i w:val="1"/>
          <w:rtl w:val="0"/>
        </w:rPr>
        <w:t xml:space="preserve">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 un </w:t>
      </w:r>
      <w:r w:rsidR="00000000" w:rsidRPr="00000000" w:rsidDel="00000000">
        <w:rPr>
          <w:rStyle w:val="paragraph"/>
          <w:i w:val="1"/>
          <w:rtl w:val="0"/>
        </w:rPr>
        <w:t xml:space="preserve">Klimatnoturības un ekonomiskās ilgtspējas likuma 15. panta</w:t>
      </w:r>
      <w:r w:rsidR="00000000" w:rsidRPr="00000000" w:rsidDel="00000000">
        <w:rPr>
          <w:rStyle w:val="paragraph"/>
          <w:i w:val="1"/>
          <w:rtl w:val="0"/>
        </w:rPr>
        <w:t xml:space="preserve"> </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emisiju samazināšana Iekšlietu ministrijas sistēmas iestāžu un pašvaldību policijas institūciju ēkās" (turpmāk – konkurss) nolikumu, projektu iesniegumu vērtēšanas kritērijus, projektu iesniegumu iesniegšanas, izskatīšanas, apstiprināšanas un finansējuma piešķiršanas kārtību, kā arī projektu īstenošanas, projektu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siltumnīcefekta gāzu emisiju samazināšana un energoefektivitātes uzlabošana, veicot Iekšlietu ministrijas sistēmas iestāžu un pašvaldību policijas institūciju īpašumā, valdījumā vai lietošanā esošo ēku pārbūvi vai atjaunošanu.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(turpmāk – ministrija) ar līgumu deleģē sabiedrībai ar ierobežotu atbildību "Vides investīciju fonds" (turpmāk – Vides investīciju fonds) uzdevumu pieņemt, vērtēt un apstiprināt vai noraidīt projektu iesniegumus, pieņemt lēmumus par finanšu instrumenta finansējuma piešķiršanu vai atteikumu to piešķirt, līgumu par projekta īstenošanu (turpmāk – projekta līgums) sagatavošanu, noslēgšanu, grozīšanu un izbeigšanu, pārbaudīt pārskatus, veikt projektu uzraudzību monitoringa periodā, kā arī atgūt projektiem izmaksātos finanšu instrumenta līdzekļus, kas atzīti par neattiecināmiem. Attiecībā uz šajā punktā minēto uzdevumu izpildi Vides investīciju fonds ir ministrijas pārraudzībā.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ir Nodrošinājuma valsts aģentūra vai pašvaldība.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pieejamais finanšu instrumenta finansējums (turpmāk – finansējums) ir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valsts aģentūrai –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minētais finansējuma apjoms netiek izlietots, atlikušo finansējumu novirza šo noteikumu </w:t>
      </w:r>
      <w:r w:rsidR="00000000" w:rsidRPr="00000000" w:rsidDel="00000000">
        <w:rPr>
          <w:rtl w:val="0"/>
        </w:rPr>
        <w:t xml:space="preserve">5.2.</w:t>
      </w:r>
      <w:r w:rsidR="00000000" w:rsidRPr="00000000" w:rsidDel="00000000">
        <w:rPr>
          <w:rtl w:val="0"/>
        </w:rPr>
        <w:t xml:space="preserve"> apakšpunkt</w:t>
      </w:r>
      <w:r w:rsidR="00000000" w:rsidRPr="00000000" w:rsidDel="00000000">
        <w:rPr>
          <w:rtl w:val="0"/>
        </w:rPr>
        <w:t xml:space="preserve">ā minētajiem projektu iesniedzējiem.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minētais finansējuma apjoms netiek izlietots, atlikušo finansējumu novirza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minētajam projektu iesniedzējam.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Konkursa ietvaros projekta iesniegumu var iesniegt,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iesniegumā norādītais un pēc projekta pabeigšanas plānotais energoefektivitātes rādītājs apkurei – enerģijas patēriņš apkurei uz ēkas aprēķina platību – nepārsniedz 65 kWh/m</w:t>
      </w:r>
      <w:r w:rsidR="00000000" w:rsidRPr="00000000" w:rsidDel="00000000">
        <w:rPr>
          <w:vertAlign w:val="superscript"/>
          <w:rtl w:val="0"/>
        </w:rPr>
        <w:t xml:space="preserve">2</w:t>
      </w:r>
      <w:r w:rsidR="00000000" w:rsidRPr="00000000" w:rsidDel="00000000">
        <w:rPr>
          <w:rtl w:val="0"/>
        </w:rPr>
        <w:t xml:space="preserve"> gadā, vienlaikus nodrošinot telpu mikroklimata atbilstību normatīvo aktu prasībām būvniecības, higiēnas un darba aizsardzības jomā. Ja ēkā, kurā tiek veiktas projekta aktivitātes, telpas vidējais augstums pārsniedz 3,5 metrus, enerģijas patēriņu apkurei uz ēkas aprēķina platību (kWh/m</w:t>
      </w:r>
      <w:r w:rsidR="00000000" w:rsidRPr="00000000" w:rsidDel="00000000">
        <w:rPr>
          <w:vertAlign w:val="superscript"/>
          <w:rtl w:val="0"/>
        </w:rPr>
        <w:t xml:space="preserve">2</w:t>
      </w:r>
      <w:r w:rsidR="00000000" w:rsidRPr="00000000" w:rsidDel="00000000">
        <w:rPr>
          <w:rtl w:val="0"/>
        </w:rPr>
        <w:t xml:space="preserve"> gadā) pārrēķina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laikā ēkā, ja tajā nav izveidots pieslēgums centralizētajai siltumapgādes sistēmai un tiek izmantotas fosilo energoresursu iekārtas, paredzēts uzstādīt un pēc projekta īstenošanas izmantot atjaunīgo energoresursu iekārtas un nodrošināt siltumenerģiju no atjaunīgajiem energoresursiem 100 % apmērā vai izveidot pieslēgumu centralizētajai siltumapgādes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ievērotas zaļā publiskā iepirkuma un ilgtspējīgas būvniecības prasības. Projekta iesniedzējs, kurš noslēdzis projekta līgumu ar Vides investīciju fondu (turpmāk – finansējuma saņēmējs), nepieciešamos iepirkumus projekta ietvaros veic saskaņā ar iepirkumu reglamentējošajiem normatīvajiem aktiem, īstenojot atklātu, pārredzamu, nediskriminējošu un konkurenci nodrošinošu konkursa procedūru.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Konkursa ietvaros apstiprinātā projekta īstenošanas periods ir pieci gadi no projekta līguma spēkā stāšanās dienas. Projekts uzskatāms par pabeigtu, kad pabeigta projekta iesniegumā plānoto aktivitāšu īstenošana un finansējuma saņēmējs ir iesniedzis Vides investīciju fondā projekta pārskatu par visu projekta īstenošanas periodu (turpmāk – noslēguma pārskats).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iesniegumā norāda CO</w:t>
      </w:r>
      <w:r w:rsidR="00000000" w:rsidRPr="00000000" w:rsidDel="00000000">
        <w:rPr>
          <w:vertAlign w:val="subscript"/>
          <w:rtl w:val="0"/>
        </w:rPr>
        <w:t xml:space="preserve">2</w:t>
      </w:r>
      <w:r w:rsidR="00000000" w:rsidRPr="00000000" w:rsidDel="00000000">
        <w:rPr>
          <w:rtl w:val="0"/>
        </w:rPr>
        <w:t xml:space="preserve"> emisijas samazinājuma apjomu, kuru plānots sasniegt, īstenojot projekta iesniegumā iekļautās aktivitātes, kā arī no atjaunīgajiem energoresursiem saražotās un patērētās enerģijas daudzumu, ko plānots sasniegt, īstenojot projekta iesniegumā iekļautās aktivitātes. CO</w:t>
      </w:r>
      <w:r w:rsidR="00000000" w:rsidRPr="00000000" w:rsidDel="00000000">
        <w:rPr>
          <w:vertAlign w:val="subscript"/>
          <w:rtl w:val="0"/>
        </w:rPr>
        <w:t xml:space="preserve">2</w:t>
      </w:r>
      <w:r w:rsidR="00000000" w:rsidRPr="00000000" w:rsidDel="00000000">
        <w:rPr>
          <w:rtl w:val="0"/>
        </w:rPr>
        <w:t xml:space="preserve"> emisijas samazinājuma apjomu projektam aprēķina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Konkursa ietvaros finanšu instrumenta finansējums tiek piešķirts dotācijas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ietvaros atbalsts netiek piešķirts tādām darbībām, kas kvalificējamas kā saimnieciskas darbības. Ja ēkā, par kuru iesniegts projekta iesniegums, tiek veikta saimnieciskā darbība, šo ēkas platību neiekļauj projekta iesniegumā un izmaksas finansē no līdzekļiem, par kuriem nav saņemts nekāds komercdarbības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Projektu īsteno Latvijas Republikas teritorijā.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var iesniegt vienu projekta iesniegumu par katru īpašumā, valdījumā vai lietošanā esošu ēku, ēkas daļu vai ēku grupu.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var pretendēt uz finanšu instrumenta finansējumu, ja ir nodrošināta šādu nosacījumu izpilde: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energoefektivitātes klase nav augstāka par "D" klasi saskaņā ar ēku energoefektivitātes aprēķina metodes un ēku energosertifikācijas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konkursa ietvaros atbalstāmo aktivitāšu īstenošanas vismaz projekta dzīves cikla laikā vairāk nekā 30 % no ēkas platības tiks izmantots Iekšlietu ministrijas sistēmas iestāžu vai pašvaldības policijas institūciju funkciju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80 % no gadā saražotās elektroenerģijas, īstenojot šo noteikumu </w:t>
      </w:r>
      <w:r w:rsidR="00000000" w:rsidRPr="00000000" w:rsidDel="00000000">
        <w:rPr>
          <w:rtl w:val="0"/>
        </w:rPr>
        <w:t xml:space="preserve">22.8.</w:t>
      </w:r>
      <w:r w:rsidR="00000000" w:rsidRPr="00000000" w:rsidDel="00000000">
        <w:rPr>
          <w:rtl w:val="0"/>
        </w:rPr>
        <w:t xml:space="preserve"> apakšpunktā</w:t>
      </w:r>
      <w:r w:rsidR="00000000" w:rsidRPr="00000000" w:rsidDel="00000000">
        <w:rPr>
          <w:rtl w:val="0"/>
        </w:rPr>
        <w:t xml:space="preserve"> minēto aktivitāti, un 100 % apmērā uzstādītā elektromobiļu uzlādes infrastruktūra, īstenojot šo noteikumu </w:t>
      </w:r>
      <w:r w:rsidR="00000000" w:rsidRPr="00000000" w:rsidDel="00000000">
        <w:rPr>
          <w:rtl w:val="0"/>
        </w:rPr>
        <w:t xml:space="preserve">22.12.</w:t>
      </w:r>
      <w:r w:rsidR="00000000" w:rsidRPr="00000000" w:rsidDel="00000000">
        <w:rPr>
          <w:rtl w:val="0"/>
        </w:rPr>
        <w:t xml:space="preserve"> apakšpunktā</w:t>
      </w:r>
      <w:r w:rsidR="00000000" w:rsidRPr="00000000" w:rsidDel="00000000">
        <w:rPr>
          <w:rtl w:val="0"/>
        </w:rPr>
        <w:t xml:space="preserve"> minēto aktivitāti, tiek izmantota pašpatēriņa vajadzībām, Vides investīciju fondam veicot šo nosacījumu uzraudzību projekta dzīves cikla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iekļautās aktivitātes plānots īstenot ēkā, kas atbilst vienam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projekta iesniedzēja īpašumā;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uz normatīvā akta, līguma vai iestādes lēmuma pamata ir nodota projekta iesniedzējam turējumā, valdījumā vai pārvaldībā;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iekļautās aktivitātes plānots īstenot uz zemes, kas atbilst vienam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projekta iesniedzēja īpašumā;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uz normatīvā akta, līguma vai iestādes lēmuma pamata ir nodota projekta iesniedzējam turējumā, valdījumā vai pārvaldībā;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un zemes īpašuma, turējuma vai valdījuma tiesības ir nostiprinātas vai līdz maksājuma pieprasījuma iesniegšanai Vides investīciju fondā tiks nostiprinātas zemesgrāmatā uz laiku, kas nav īsāks par pieciem gadiem pēc projekta īstenošanas beigu termiņa;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iesniegumu ir parakstījusi atbildīgā amatpersona vai tās pilnvarotā persona un projekta iesniegums Vides investīciju fondā ir iesniegts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noteiktajā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nevar pretendēt uz finanšu instrumenta finansējuma saņemšanu konkursa ietvaros,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projekta iesnieguma iesniegšanas dienā saskaņā ar Valsts ieņēmumu dienesta administrēto nodokļu (nodevu) parādnieku datubāzē pieejamo informāciju ir nodokļu vai nodevu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plānotās attiecināmās izmaksas tiek vai ir tikušas finansētas citu finansējuma programmu vai individuālā atbalsta projekta ietvaros no citiem finanšu instrumentiem, tai skaitā no Eiropas Savienības, ārvalstu finanšu palīdzības vai nacionālā publiskā finansējuma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projekta iesnieguma vērtēšanas gaitā centies prettiesiski iegūt vai ir ieguvis savā rīcībā ierobežotas pieejamības informāciju saskaņā ar </w:t>
      </w:r>
      <w:r w:rsidR="00000000" w:rsidRPr="00000000" w:rsidDel="00000000">
        <w:rPr>
          <w:rtl w:val="0"/>
        </w:rPr>
        <w:t xml:space="preserve">Informācijas atklātības likuma 5. panta</w:t>
      </w:r>
      <w:r w:rsidR="00000000" w:rsidRPr="00000000" w:rsidDel="00000000">
        <w:rPr>
          <w:rtl w:val="0"/>
        </w:rPr>
        <w:t xml:space="preserve"> otrās daļas 5. punktu vai prettiesiski centies ietekmēt vai ir ietekmējis projektu iesniegumu vērtēšanu, tai skaitā projektu iesniegumu vērtēšanas komisiju, Vides investīciju fondu vai citu projektu iesniegumu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normatīvajiem aktiem par budžetu un finanšu vadību pašvaldībā ir uzsākts finanšu stabilizācijas process.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par Iekšlietu ministrijas sistēmas iestāžu vai pašvaldību policijas institūciju īpašumā, valdījumā vai lietošanā esošo ēku pārbūvi vai atjaunošanu ir iesniedzis projekta iesniegumu konkursa pirmajā kārtā, izņemot gadījumu, ja Vides investīciju fonds ir pieņēmis lēmumu par projekta iesnieguma noraidīšanu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administratīvās vērtēšanas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Finanšu instrumenta finansējuma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ietvaros vienam projektam pieejamais finanšu instrumenta finansējums ir līdz 1 500 000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Konkursa ietvaros maksimāli pieļaujamā finanšu instrumenta atbalsta intensitāte nepārsniedz 80 %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Projektu finansē no finanšu instrumenta līdzekļiem un līdzfinansē no finansējuma saņēmēja līdzekļiem atbilstoši šo noteikumu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61.</w:t>
      </w:r>
      <w:r w:rsidR="00000000" w:rsidRPr="00000000" w:rsidDel="00000000">
        <w:rPr>
          <w:rtl w:val="0"/>
        </w:rPr>
        <w:t xml:space="preserve"> punktam</w:t>
      </w:r>
      <w:r w:rsidR="00000000" w:rsidRPr="00000000" w:rsidDel="00000000">
        <w:rPr>
          <w:rtl w:val="0"/>
        </w:rPr>
        <w:t xml:space="preserve">. Finansējuma saņēmēja līdzfinansējums ir vismaz 20 % no projekta kopējām attiecināmajām izmaksām. Finansējuma saņēmējs ir tiesīgs saņemt finanšu instrumenta finansējumu saskaņā ar konkursa rezultātiem, ja tas ir noslēdzis projekta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Jebkuru projekta izmaksu sadārdzinājumu sedz no finansējuma saņēmēja finanšu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atbalstāmās aktivitātes,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Konkursa ietvaros atbalstāmā aktivitāte ir esošas ēkas pārbūve vai atjaunošana, veicinot siltumnīcefekta gāzu emisijas samazināšanu un energoefektivitātes uzlabošanu.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Konkursa ietvaros attiecināmās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esošas ēkas pārbūves vai atjaunošanas būvdarbu izmaksas ēkas ārējās norobežojošajās konstrukcijās;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siltumapgādes vai aukstumapgādes sistēmas pārbūves, atjaunošanas, iegādes, piegādes, uzstādīšanas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ventilācijas un gaisa kondicionēšanas sistēmas pārbūves, atjaunošanas, iegādes, piegādes, būvniecības, uzstādīšanas un ieregulēšanas izmaksas, lai nodrošinātu būvniecības nozari regulējošajiem normatīvajiem aktiem atbilstošu iekštelpu mikroklimatu;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siltumenerģijas atgūšanai un izmantošanai paredzēto inženiertehnisko sistēmu iekārtu iegādes, piegādes, būvniecības, uzstādīšanas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apgaismojuma un līdzstrāvas un maiņstrāvas elektroapgādes sistēmas pārbūves, atjaunošanas, iegādes, piegādes, uzstādīšanas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zibensaizsardzības sistēmas izbūves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ēku automatizētās vadības, enerģijas patēriņa samazinājuma un kontroles sistēmu iegādes, piegādes, uzstādīšanas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iekšējo inženiersistēmu pārbūves, atjaunošanas, iegādes, piegādes, būvniecības, uzstādīšanas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atjaunīgos energoresursus izmantojošu enerģiju ražojošu iekārtu (pamatiekārtu, palīgiekārtu un iekārtu būvniecības un uzstādīšanas materiālu) iegādes, piegādes, uzstādīšanas, pieslēgšanas un ieregulēšanas izmaksas, tostarp, ja attiecināms, izmaksas par izplūdes gāzu attīrīšanas iekārtas iegādi, piegādi, uzstādīšanu, pieslēgšanu un ieregulēšanu, lai nodrošinātu normatīvajos aktos par gaisa piesārņojuma ierobežošanu noteikto emisijas robežvērtību ievērošanu;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pieslēguma centralizētajai siltumapgādes sistēmai projektēšanas un siltummezgla izveides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fosilos energoresursus izmantojošu siltumenerģiju ražojošu iekārtu demontāžas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enerģijas uzglabāšanas iekārtu iegādes, piegādes, uzstādīšanas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elektromobiļu uzlādes infrastruktūras iegādes, piegādes, uzstādīšanas un pieslēgšanas elektrotīklam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ēkas energosertifikāta un pārskata par ēkas energosertifikāta aprēķinos izmantotajām ievaddatu vērtībām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būvprojekta ekspertīzes, būvprojektēšanas, 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inženierkonsultantu pakalpojumu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publicitātes pasākumu īstenošanas izmaksas, ja tās atbilst šo noteikumu </w:t>
      </w:r>
      <w:r w:rsidR="00000000" w:rsidRPr="00000000" w:rsidDel="00000000">
        <w:rPr>
          <w:rtl w:val="0"/>
        </w:rPr>
        <w:t xml:space="preserve">55.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izmaksas, kas saistītas ar būvniecības tehniskās dokumentācijas sagatavošanu, tostarp būves tehniskās apsekošanas atzinuma sagatavošanu;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pievienotās vērtības nodokļa maksājumi, ja tie nodokļu jomu reglamentējošajos normatīvajos aktos noteiktajā kārtībā nav atgūstami no valsts budžeta.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nodrošina projekta ietvaros sasniegto rezultātu, tai skaitā iegādāto iekārtu un tehnoloģiju, uzturēšanu un lietošanu atbilstoši projekta mērķim vismaz piecus gadus pēc projekta īstenošanas beigu termiņa. Nav pieļaujama uzstādītās iekārtas vai tehnoloģijas demontāža, bet pēc saskaņošanas ar Vides investīciju fondu ir atļauta tās uzlabošana, lai paaugstinātu iekārtu efektivitāti.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kopējā budžetā var iekļaut finanšu rezervi, kas nepārsniedz 3 % no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attiecināmo izmaksu kopsummas.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Konkursa ietvaros kā attiecināmās izmaksas ir būvdarbu izmaksas ēkas iekštelpās, ja tās nepārsniedz 15 % no šo noteikumu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22.5.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 </w:t>
      </w:r>
      <w:r w:rsidR="00000000" w:rsidRPr="00000000" w:rsidDel="00000000">
        <w:rPr>
          <w:rtl w:val="0"/>
        </w:rPr>
        <w:t xml:space="preserve">apakšpunktā</w:t>
      </w:r>
      <w:r w:rsidR="00000000" w:rsidRPr="00000000" w:rsidDel="00000000">
        <w:rPr>
          <w:rtl w:val="0"/>
        </w:rPr>
        <w:t xml:space="preserve"> minēto attiecināmo izmaksu kopsummas.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Konkursa ietvaros šo noteikumu 22.13., 22.14., 22.15., 22.16., 22.17. un 22.18. apakšpunktā minētās izmaksas nepārsniedz 10 % no kopējām attiecināmajām izmaksām, ja projekta kopējo izmaksu summa ir līdz 500 000 (ieskaitot) </w:t>
      </w:r>
      <w:r w:rsidR="00000000" w:rsidRPr="00000000" w:rsidDel="00000000">
        <w:rPr>
          <w:i w:val="1"/>
          <w:rtl w:val="0"/>
        </w:rPr>
        <w:t xml:space="preserve">euro</w:t>
      </w:r>
      <w:r w:rsidR="00000000" w:rsidRPr="00000000" w:rsidDel="00000000">
        <w:rPr>
          <w:rtl w:val="0"/>
        </w:rPr>
        <w:t xml:space="preserve"> ar pievienotās vērtības nodokli, neieskaitot finanšu rezervi, vai nepārsniedz 7 % no kopējām attiecināmajām izmaksām, ja projekta kopējo izmaksu summa pārsniedz 500 000 </w:t>
      </w:r>
      <w:r w:rsidR="00000000" w:rsidRPr="00000000" w:rsidDel="00000000">
        <w:rPr>
          <w:i w:val="1"/>
          <w:rtl w:val="0"/>
        </w:rPr>
        <w:t xml:space="preserve">euro </w:t>
      </w:r>
      <w:r w:rsidR="00000000" w:rsidRPr="00000000" w:rsidDel="00000000">
        <w:rPr>
          <w:rtl w:val="0"/>
        </w:rPr>
        <w:t xml:space="preserve">ar pievienotās vērtības nodokli, neieskaitot finanšu rezervi,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Izmaksas uzskatāmas par attiecināmām, ja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minētajām izmaksām un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minētajiem izmaksu ierobežojumiem;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nepieciešamas projekta īstenošanai un ir iekļautas projekta iesniegumā un projekta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pirmās kārtas ietvaros ir veiktas pēc šo noteikumu stāšanās spēkā, taču ne vēlāk kā līdz projekta īstenošanas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konkursa otrās un turpmāko kārtu ietvaros ir veiktas pēc konkursa izsludināšanas, bet ne vēlāk kā līdz projekta īstenošanas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norādītas projekta iesniedzēja grāmatvedības uzskaitē, ir identificējamas, nodalītas no pārējām izmaksām, pārbaudāmas, kā arī apliecinātas ar attiecīgo attaisnojuma dokumentu oriģināliem vai to atvasinājumiem atbilstoši normatīvajos aktos noteiktajām dokumentu izstrādāšanas un noformēšanas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norādītas projekta pārskatā par projekta īstenošanas progresu (turpmāk – starpposma pārskats) vai noslēguma pārskatā, pievienojot projekta līgumā noteiktos attaisnojošo dokumentu (tai skaitā projekta ietvaros noslēgto līgumu, darbu pieņemšanas un nodošanas aktu, rēķinu, maksājuma uzdevumu)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iekļautas kā amortizējamie ilgtermiņa ieguldījumi projekta iesniedzēja aktīvos, un projekta īstenošanas vieta vismaz piecus gadus pēc projekta īstenošanas pabeigšanas paliek projekta iesniedzēja īpašumā, valdījumā vai turējumā vai pašvaldības un valsts kopīpašumā;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faktiski veiktas, ievērojot finanšu vadības, ekonomiskuma un efektivitātes, kā arī ilgtspējīgas būvniecības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Konkursa ietvaros neattiecināmas ir šādas projekta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noteikto vienam projektam pieejamo finanšu instrumenta finansējumu, bet ir tieši saistītas ar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noteiktās aktivitātes īstenošanu un nepieciešamas projekta mērķa sasniegšanai;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minētos izmaksu ierobežojumus, bet ir tieši saistītas ar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noteiktās aktivitātes īstenošanu un nepieciešamas projekta mērķa sasniegšanai.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izsludināšana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Konkursu izsludina 10 darbdienu laikā pēc šo noteikumu spēkā stāšanās dienas par visu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finanšu instrumenta finansējumu.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konkursa ietvaros pieprasītais finanšu instrumenta finansējums ir mazāks nekā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konkursa otro un turpmākās kārtas izsludina ne agrāk kā sešus mēnešus pēc iepriekšējās konkursa kārtas izsludināšanas.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Vides investīciju fonds izsludina konkursu, ievietojot sludinājumu oficiālajā izdevumā "Latvijas Vēstnesis" un Vides investīciju fonda tīmekļvietnē. Sludinājumā norāda konkursa nosaukumu, konkursam pieejamo finanšu instrumenta finansējuma apmēru, projektu iesniegumu iesniegšanas termiņu (datumu un laiku), elektroniskā pasta adresi, uz kuru nosūtāmi projektu iesniegumi, kā arī papildinformāciju par konkursa nosacījumiem. Konkursa izsludināšanas dienā Vides investīciju fonda tīmekļvietnē ievieto vadlīnijas projektu iesniedzējiem projekta iesnieguma veidlapas aizpildīšanai.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Projektu iesniegumu iesniegšanas termiņš ir vismaz četri mēneši pēc konkursa izsludināšanas.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iesnieguma saturs un iesniegšana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piedalītos konkursā, projekta iesniedzējs aizpilda projekta iesnieguma veidlapu un iesniedz to kopā ar papildus iesniedzamajiem dokumentiem Vides investīciju fondā elektroniska dokumenta veidā, kas sagatavots atbilstoši normatīvajiem aktiem par elektronisko dokumentu noformēšanu.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Projekta iesniegums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projekta iesnieguma veidlapu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iesniedzamos dokumentus: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 eksperta ēku energoefektivitātes jomā izstrādātu ēkas energosertifikātu (tai skaitā pārskatu par ēkas energosertifikāta aprēķinos izmantotajām ievaddatu vērtībām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kas sagatavots atbilstoši normatīvajiem aktiem par ēku energosertifikāciju;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kopijas, kas apliecina saražoto, patērēto un iepirkto elektroenerģijas apjomu un saražoto, patērēto un iepirkto siltumenerģijas apjomu ēkā, kurā plānotas projekta aktivitātes, vismaz piecos pēdējos pilnos kalendāra gados pēc kārtas pirms projekta iesnieguma iesniegšanas, norādot datus pa mēnešiem (megavatstundas (MWh)), kā arī izmantoto kurināmā apjomu;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valdījuma, turējuma vai pārvaldības tiesības apliecinoša dokumenta kopiju;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pilnvaru, iestādes iekšējo normatīvo aktu vai citu dokumentu, kas apliecina pilnvarojumu parakstīt visus ar projekta iesniegumu saistītos dokumentus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termiņa beigām rakstveidā paziņo projekta iesniedzējam projekta iesnieguma identifikācijas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Vides investīciju fonds izskata tos projektu iesniegumus, kuri ir iesniegti Vides investīciju fondā līdz konkursa sludinājumā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projekta iesniegumu saņem pēc projektu iesniegumu iesniegšanas termiņa beigām, tas netiek vērtēts un Vides investīciju fonds rakstveidā informē projekta iesniedzēju par projekta iesnieguma saņemšanu pēc termiņa beigām un atteikumu to vērtēt.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iesnieguma vērtēšana un lēmuma pieņemšana par finanšu instrumenta finansējuma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Projektu iesniegumu vērtēšanai Vides investīciju fonds izveido projektu iesniegumu vērtēšanas komisiju (turpmāk –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Vērtēšanas komisijas izveidošanas un darbības kārtību nosaka vērtēšanas komisijas nolikumā. Vērtēšanas komisijas sastāvu un nolikumu apstiprina Vides investīciju fonds.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Vērtēšanas komisiju vada Vides investīciju fonda pārstāvis. Vērtēšanas komisijā ir iekļauti divi Vides investīciju fonda pārstāvji, viens ministrijas pārstāvis, viens Viedās administrācijas un reģionālās attīstības ministrijas pārstāvis un viens Iekšlietu ministrijas pārstāvis. Vērtēšanas procesa administrēšanu nodrošina Vides investīciju fonds.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Projektu iesniegumu administratīvo vērtēšanu veic atbilstoši precizējamiem un neprecizējamiem administratīvās vērtēšanas kritērijiem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Atbilstību administratīvās vērtēšanas kritērijiem vērtē ar "Jā" (atbilst), "Nē" (neatbilst) vai "NA"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neprecizējamiem administratīvās vērtēšanas kritērijiem. Ja projekta iesniegums neatbilst kaut vienam no šiem kritērijiem, vērtēšanu neturpina un Vides investīciju fonds, pamatojoties uz vērtēšanas komisijas vērtējumu, pieņem lēmumu par projekta iesnieguma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neprecizējamiem administratīvās vērtēšanas kritērijiem, vērtē tā atbilstību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precizējamiem administratīvās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precizējamiem administratīvās vērtēšanas kritērijiem, tai skaitā arī aritmētiskas kļūdas, Vides investīciju fonds, pamatojoties uz vērtēšanas komisijas vērtējumu, informē projekta iesniedzēju par konstatētajām neatbilstībām un aicina projekta iesniegumu precizēt atbilstoši šādiem nosacījumiem: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precizēšanas termiņš ir 20 darbdienas no dienas, kad saņemta šo noteikumu </w:t>
      </w:r>
      <w:r w:rsidR="00000000" w:rsidRPr="00000000" w:rsidDel="00000000">
        <w:rPr>
          <w:rtl w:val="0"/>
        </w:rPr>
        <w:t xml:space="preserve">40.3.</w:t>
      </w:r>
      <w:r w:rsidR="00000000" w:rsidRPr="00000000" w:rsidDel="00000000">
        <w:rPr>
          <w:rtl w:val="0"/>
        </w:rPr>
        <w:t xml:space="preserve"> apakšpunktā</w:t>
      </w:r>
      <w:r w:rsidR="00000000" w:rsidRPr="00000000" w:rsidDel="00000000">
        <w:rPr>
          <w:rtl w:val="0"/>
        </w:rPr>
        <w:t xml:space="preserve"> minētā informācija;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precizēšanas laikā projekta iesniedzējs nepalielina finanšu instrumenta ietvaros pieprasītā finansējuma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40.3.1.</w:t>
      </w:r>
      <w:r w:rsidR="00000000" w:rsidRPr="00000000" w:rsidDel="00000000">
        <w:rPr>
          <w:rtl w:val="0"/>
        </w:rPr>
        <w:t xml:space="preserve"> apakšpunktā</w:t>
      </w:r>
      <w:r w:rsidR="00000000" w:rsidRPr="00000000" w:rsidDel="00000000">
        <w:rPr>
          <w:rtl w:val="0"/>
        </w:rPr>
        <w:t xml:space="preserve"> noteiktajā termiņā iesniedz precizētu projekta iesniegumu, to vērtē atkārtoti atbilstoši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precizējamiem administratīvās vērtēšanas kritērijiem, nosakot, vai projekta iesniegums atbilst noteiktajām prasībām un ir virzāms vērtēšanai atbilstoši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kvalitātes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40.3.1.</w:t>
      </w:r>
      <w:r w:rsidR="00000000" w:rsidRPr="00000000" w:rsidDel="00000000">
        <w:rPr>
          <w:rtl w:val="0"/>
        </w:rPr>
        <w:t xml:space="preserve"> apakšpunktā</w:t>
      </w:r>
      <w:r w:rsidR="00000000" w:rsidRPr="00000000" w:rsidDel="00000000">
        <w:rPr>
          <w:rtl w:val="0"/>
        </w:rPr>
        <w:t xml:space="preserve"> noteiktajā termiņā neiesniedz precizētu projekta iesniegumu vai pēc atkārtotas vērtēšanas projekta iesniegums neatbilst vienam vai vairākiem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precizējamiem administratīvās vērtēšanas kritērijiem, Vides investīciju fonds, pamatojoties uz vērtēšanas komisijas vērtējumu, pieņem lēmumu par projekta iesnieguma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precizējamiem administratīvās vērtēšanas kritērijiem, vērtē tā atbilstību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kvalitātes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projektu iesniegumu vērtēšanas atbilstoši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kvalitātes vērtēšanas kritērijiem vērtēšanas komisija projektu iesniegumus sarindo dilstošā secībā atbilstoši iegūtajam punktu skaitam;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iesniegumu vērtēšanu atbilstoši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kvalitātes vērtēšanas kritērijiem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projektu iesniedzēju grupām veic atsevišķi;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vairāki projektu iesniegumi saņēmuši vienādu punktu skaitu, Vides investīciju fonds, pieņemot lēmumu par projekta iesnieguma apstiprināšanu, priekšroku dod projekta iesniegumam ar augstāku plānoto CO</w:t>
      </w:r>
      <w:r w:rsidR="00000000" w:rsidRPr="00000000" w:rsidDel="00000000">
        <w:rPr>
          <w:vertAlign w:val="subscript"/>
          <w:rtl w:val="0"/>
        </w:rPr>
        <w:t xml:space="preserve">2</w:t>
      </w:r>
      <w:r w:rsidR="00000000" w:rsidRPr="00000000" w:rsidDel="00000000">
        <w:rPr>
          <w:rtl w:val="0"/>
        </w:rPr>
        <w:t xml:space="preserve"> emisijas samazinājumu gadā saskaņā ar projekta iesnieguma veidlapā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2.7. apakšpunkts) minēto rādītāju.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projekta iesniegumā nav informācijas vai tā ir nepilnīga, lai izvērtētu projekta iesnieguma atbilstību vienam vai vairākiem kritērijiem, kā arī ja minētā informācija nav salasāma vai nav sniegta latviešu valodā, projekta iesniegumu uzskata par neatbilstošu attiecīgajam administratīvās vērtēšanas kritērijam vai attiecīgajā kvalitātes vērtēšanas kritērijā tam piešķir zemāko vērtējumu.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Vērtēšanas komisija projektu iesniegumu vērtēšanas laikā, ja nepieciešams, pieaicinot ekspertus, pārbauda projekta iesniegumā norādīto sasniedzamo rādītāju atbilstību projektā plānotajām aktivitātēm un iesniegtajai dokumentācijai. Pārbaudes ietvaros vērtēšanas komisija vai tās pieaicinātie eksperti, ja nepieciešams, apseko projekta īstenošanas vietu, kurā plānots īstenot projekta aktivitātes.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ir apzināti sniedzis nepatiesu informāciju,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Lēmumu par projekta iesnieguma apstiprināšanu vai noraidīšanu Vides investīciju fonds paziņo projekta iesniedzējam triju darbdienu laikā pēc lēmuma pieņemšanas.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Vides investīciju fonds lemj par projekta iesnieguma noraidīšanu, pamatojoties uz vērtēšanas komisijas vērtējumu, ja projekta iesniegumā paredzēto projekta aktivitāšu īstenošanai pēc sarindošanas šo noteikumu </w:t>
      </w:r>
      <w:r w:rsidR="00000000" w:rsidRPr="00000000" w:rsidDel="00000000">
        <w:rPr>
          <w:rtl w:val="0"/>
        </w:rPr>
        <w:t xml:space="preserve">40.7.</w:t>
      </w:r>
      <w:r w:rsidR="00000000" w:rsidRPr="00000000" w:rsidDel="00000000">
        <w:rPr>
          <w:rtl w:val="0"/>
        </w:rPr>
        <w:t xml:space="preserve"> apakšpunktā</w:t>
      </w:r>
      <w:r w:rsidR="00000000" w:rsidRPr="00000000" w:rsidDel="00000000">
        <w:rPr>
          <w:rtl w:val="0"/>
        </w:rPr>
        <w:t xml:space="preserve"> minētajā secībā nav pietiekams finanšu instrumenta finansējums atbilstoši šo noteikumu </w:t>
      </w:r>
      <w:r w:rsidR="00000000" w:rsidRPr="00000000" w:rsidDel="00000000">
        <w:rPr>
          <w:rtl w:val="0"/>
        </w:rPr>
        <w:t xml:space="preserve">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līguma noslēgšanas un ieviešanas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Projekta iesniedzējs 30 kalendāra dienu laikā pēc tam, kad saņemts lēmums par projekta iesnieguma apstiprināšanu, noslēdz projekta līgumu ar Vides investīciju 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projekta iesniedzējs nenoslēdz projekta līgumu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minētajā termiņā, projekta iesniedzējs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47.</w:t>
      </w:r>
      <w:r w:rsidR="00000000" w:rsidRPr="00000000" w:rsidDel="00000000">
        <w:rPr>
          <w:rtl w:val="0"/>
        </w:rPr>
        <w:t xml:space="preserve"> punktā</w:t>
      </w:r>
      <w:r w:rsidR="00000000" w:rsidRPr="00000000" w:rsidDel="00000000">
        <w:rPr>
          <w:rtl w:val="0"/>
        </w:rPr>
        <w:t xml:space="preserve"> minēto iemeslu dēļ projekta līgums ar projekta iesniedzēju netiek noslēgts, Vides investīciju fonds slēdz projekta līgumu ar to projekta iesniedzēju, kura projekta iesniegums ir ieguvis nākamo augstāko punktu skaitu atbilstoši kvalitātes vērtēšanas kritērijiem, ja finanšu instrumenta finansējuma atlikums ir pilnībā vai daļēji pietiekams šā projekta finansēšanai atbilstoši šo noteikumu </w:t>
      </w:r>
      <w:r w:rsidR="00000000" w:rsidRPr="00000000" w:rsidDel="00000000">
        <w:rPr>
          <w:rtl w:val="0"/>
        </w:rPr>
        <w:t xml:space="preserve">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Projekta līgumu sagatavo Vides investīciju fonds.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īstenošanas pārskatu saturu un iesniegšanas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pārskata un maksājuma pieprasījuma veidlapu paraugus.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dzīves cikla laika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Projekta iesniegums ir projekta līguma neatņemama sastāvdaļa.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pēc projekta līguma noslēgšanas tajā nepieciešams izdarīt grozījumus, finansējuma saņēmējs iesniedz Vides investīciju fondā pieprasījumu par nepieciešamajiem grozījumiem projekta līgumā, pamatojot to nepieciešamību. Vides investīciju fonds pēc pieprasījuma saņemšanas izvērtē grozījumu nepieciešamību un 20 darbdienu laikā pēc projekta līguma grozījumu saņemšanas sniedz atbildi. Grozījumu veikšana projekta līgumā nedrīkst pasliktināt projekta līgumā norādīto CO</w:t>
      </w:r>
      <w:r w:rsidR="00000000" w:rsidRPr="00000000" w:rsidDel="00000000">
        <w:rPr>
          <w:vertAlign w:val="subscript"/>
          <w:rtl w:val="0"/>
        </w:rPr>
        <w:t xml:space="preserve">2</w:t>
      </w:r>
      <w:r w:rsidR="00000000" w:rsidRPr="00000000" w:rsidDel="00000000">
        <w:rPr>
          <w:rtl w:val="0"/>
        </w:rPr>
        <w:t xml:space="preserve"> emisijas samazinājumu un enerģijas patēriņu apkurei uz ēkas aprēķina platību (kWh/m</w:t>
      </w:r>
      <w:r w:rsidR="00000000" w:rsidRPr="00000000" w:rsidDel="00000000">
        <w:rPr>
          <w:vertAlign w:val="superscript"/>
          <w:rtl w:val="0"/>
        </w:rPr>
        <w:t xml:space="preserve">2</w:t>
      </w:r>
      <w:r w:rsidR="00000000" w:rsidRPr="00000000" w:rsidDel="00000000">
        <w:rPr>
          <w:rtl w:val="0"/>
        </w:rPr>
        <w:t xml:space="preserve">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finansējuma saņēmējam sagatavotos projekta līguma grozījumus, kā arī pamato to nepieciešamību. Finansējuma saņēmējs 20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Grozījumus projekta līgumā par projekta īstenošanas perioda pagarināšanu, kas pārsniedz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norādīto termiņu, neveic.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Visus projekta ietvaros veiktos izdevumus finansējuma saņēmējs pamato ar izdevumus apliecinošiem attaisnojuma dokumentiem.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Lai nodrošinātu projekta publicitāti, finansējuma saņēmējs: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un monitoringa periodā savā tīmekļvietnē ievieto informāciju par projekta īstenošanu, finansējuma avotu, finansējuma izlietojumu un plānoto un sasniegto CO</w:t>
      </w:r>
      <w:r w:rsidR="00000000" w:rsidRPr="00000000" w:rsidDel="00000000">
        <w:rPr>
          <w:vertAlign w:val="subscript"/>
          <w:rtl w:val="0"/>
        </w:rPr>
        <w:t xml:space="preserve">2 </w:t>
      </w:r>
      <w:r w:rsidR="00000000" w:rsidRPr="00000000" w:rsidDel="00000000">
        <w:rPr>
          <w:rtl w:val="0"/>
        </w:rPr>
        <w:t xml:space="preserve">emisijas samazinājumu, plānoto un sasniegto enerģijas ietaupījumu, kā arī ar atjaunīgos energoresursus izmantojošu enerģiju ražojošu iekārtu saražoto enerģijas apjomu;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ēkas, kurā ir īstenotas projekta aktivitātes, izvieto informatīvu plāksnīti par projekta īstenošanu un finansējuma avotu;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citus publicitātes pasākumus pēc saviem ieskatiem.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projekta līguma darbības laikā par katru triju mēnešu periodu (ceturksni) līdz periodam sekojošā mēneša divdesmitajam datumam iesniedz Vides investīciju fondā starpposma pārskatu.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 mēneša laikā pēc attiecīgā projekta īstenošanas beigu termiņa iesniedz Vides investīciju fondā noslēguma pārskatu.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saņēmējs piecus kalendāra gadus pēc projekta īstenošanas beigu termiņa katru gadu veic projekta rezultātu monitoringu par sasniegto CO</w:t>
      </w:r>
      <w:r w:rsidR="00000000" w:rsidRPr="00000000" w:rsidDel="00000000">
        <w:rPr>
          <w:vertAlign w:val="subscript"/>
          <w:rtl w:val="0"/>
        </w:rPr>
        <w:t xml:space="preserve">2</w:t>
      </w:r>
      <w:r w:rsidR="00000000" w:rsidRPr="00000000" w:rsidDel="00000000">
        <w:rPr>
          <w:rtl w:val="0"/>
        </w:rPr>
        <w:t xml:space="preserve"> emisijas samazinājumu un enerģijas patēriņu apkurei uz ēkas aprēķina platību (kWh/m</w:t>
      </w:r>
      <w:r w:rsidR="00000000" w:rsidRPr="00000000" w:rsidDel="00000000">
        <w:rPr>
          <w:vertAlign w:val="superscript"/>
          <w:rtl w:val="0"/>
        </w:rPr>
        <w:t xml:space="preserve">2</w:t>
      </w:r>
      <w:r w:rsidR="00000000" w:rsidRPr="00000000" w:rsidDel="00000000">
        <w:rPr>
          <w:rtl w:val="0"/>
        </w:rPr>
        <w:t xml:space="preserve"> gadā) un līdz katra nākamā gada 31. janvārim iesniedz Vides investīciju fondā projekta rezultātu monitoringa pārskatu par monitoringa gadu atbilstoši projekta līgumam pievienotajai veidnei.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Vides investīciju fondam ir tiesības pieaicināt ekspertus, lai pārbaudītu finansējuma saņēmēja sniegtās informācijas patiesumu, prasības, kas saistītas ar projekta mērķa sasniegšanu, projekta īstenošanas atbilstību projekta līgumam, izvērtētu projekta rezultātu monitoringa pārskatu un veiktu pārbaudes projekta īstenošanas vietā. Pārbaudi projekta īstenošanas vietā Vides investīciju fonds veic vismaz vienu reizi monitoringa periodā.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Finansējuma saņēmējam pieejamie maksājumi un maksāšanas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finansējuma saņēmējs ir Nodrošinājuma valsts aģentūra, līdzfinansējumu atbilstoši normatīvajiem aktiem, kādā veic gadskārtējā valsts budžeta likumā noteiktās apropriācijas izmaiņas, nodrošina no valsts budžeta un maksājumus veic no līdzekļiem, kas projekta īstenošanai paredzēti Iekšlietu ministrijas budžetā. Finanšu instrumenta finansējuma daļu projekta īstenošanai plāno kā dotāciju no vispārējiem ieņēmumiem vai ministrijas transferta pārskaitījumu no valsts pamatbudžeta dotācijas no vispārējiem ieņēmumiem atsevišķā budžeta programmā vai apakšprogrammā. Iekšlietu ministrija saņem maksājumus saskaņā ar projekta līgumā noteikto kārtību un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finansējuma saņēmējs ir pašvaldība, līdzfinansējumu nodrošina no pašvaldības budžeta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saņēmējam, kas ir pašvaldība, ir pieejami šādi maksājumu veidi: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līdz 30 % no projektam apstiprinātās finanšu instrumenta finansējuma summas, ievērojot, ka plānotā avansa apmērs un tā pamatojums atbilst spējai to izlietot sešu mēnešu laikā saimnieciskā gada ietvaros;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vai vairāki starpposma maksājumi, kuru kopējā summa ir līdz 90 % no projektam apstiprinātās finanšu instrumenta finansējuma summas, ieskaitot saņemto avansa maksājumu;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maksājums, kas, ņemot vērā finansējuma saņēmējam izmaksāto avansa maksājumu un starpposma maksājumus, nepārsniedz projektam apstiprināto finanšu instrumenta finansējuma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kas ir pašvaldība, var saņemt maksājumus, ja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var saņemt, ja finansējuma saņēmējs ir iesniedzis Vides investīciju fondā avansa maksājuma pieprasījumu, kas sagatavots atbilstoši projekta līgumam pievienotajam paraugam;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var saņemt, ja finansējuma saņēmējs ir iesniedzis Vides investīciju fondā starpposma pārskatu par iepriekšējo projekta periodu un starpposma maksājuma pieprasījumu, kā arī pievienojis starpposma maksājuma pieprasījumā iekļautās attiecināmās izmaksas attaisnojošus dokumentus atbilstoši projekta līgumam un Vides investīciju fonds ir apstiprinājis starpposma pārskatu. Starpposma maksājumus finansējuma saņēmējs var saņemt ne biežāk kā reizi ceturksnī;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var saņemt, ja finansējuma saņēmējs ir iesniedzis Vides investīciju fondā noslēguma pārskatu un noslēguma maksājuma pieprasījumu, kā arī pievienojis noslēguma maksājuma pieprasījumā iekļautās attiecināmās izmaksas attaisnojošus dokumentus atbilstoši projekta līgumam un Vides investīciju fonds ir apstiprinājis noslēguma pārskatu.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Ministrija maksājumu veic piecu darbdienu laikā pēc tam, kad pieņemts Vides investīciju fonda pozitīvs atzinums par finansējuma saņēmēja iesniegto avansa maksājuma pieprasījumu (ja attiecināms) un saņemts atzinums par projekta ietvaros noslēgto iepirkuma līgumu maksājumu dokumentiem (attiecināms uz Nodrošinājuma valsts aģentūru) vai atzinums par finansējuma saņēmēja iesniegto starpposma vai noslēguma maksājuma pieprasījumu un apliecinājuma par finansējuma saņēmēja starpposma vai noslēguma pārskata apstiprināšanu. Ministrija minēto termiņu var pagarināt par precizējumu un pieprasītās papildu informācijas izskatīšanai nepieciešamo laiku, bet ne ilgāk kā par piecām darbdienām.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Projekta pārskatu iesniegšana un pārbaude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Finansējuma saņēmējs projekta pārskatu iesniedz elektroniski kopā ar projekta līgumā minētajiem pamatojošajiem dokumentiem.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Vides investīciju fonds pārbauda saņemto projekta pārskatu un projekta līgumā minētos pamatojošos dokumentus un 20 darbdienu laikā sagatavo vēstuli par projekta pārskata apstiprināšanu vai 10 darbdienu laikā no vēstules saņemšanas dienas rakstveidā pieprasa finansējuma saņēmējam iesniegt papildu informāciju vai precizēt projekta pārskatu.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Vides investīciju fonds 15 darbdienu laikā pēc papildu informācijas vai precizētā projekta pārskata saņemšanas rakstveidā informē finansējuma saņēmēju par projekta pārskata apstiprināšanu vai noraidīšanu.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finansējuma saņēmējs šajos noteikumos vai projekta līgumā noteiktajos termiņos neiesniedz Vides investīciju fondā projekta pārskatu, projekta līgumā minētos pamatojošos dokumentus vai Vides investīciju fonda pieprasīto papildu informāciju, ministrija, pamatojoties uz Vides investīciju fonda atzinumu, aptur maksājumus no finanšu instrumenta līdzekļiem. Finansējuma saņēmējs projekta līgumā noteiktās saistības izpilda triju mēnešu laikā pēc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termiņa beigām.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Finansējuma saņēmēja atbildība par projekta rezultātiem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ir atbildīgs par projekta līgumā noteikto rezultātu sasniegšanu.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Vides investīciju fonds atbilstoši finansējuma saņēmēja iesniegtajam monitoringa pārskatam par iepriekšējo monitoringa gadu (no kārtējā gada 1. janvāra līdz kārtējā gada 31. decembrim), izņemot pēdējo monitoringa gadu, konstatē, ka projekta līgumā noteiktais CO</w:t>
      </w:r>
      <w:r w:rsidR="00000000" w:rsidRPr="00000000" w:rsidDel="00000000">
        <w:rPr>
          <w:vertAlign w:val="subscript"/>
          <w:rtl w:val="0"/>
        </w:rPr>
        <w:t xml:space="preserve">2</w:t>
      </w:r>
      <w:r w:rsidR="00000000" w:rsidRPr="00000000" w:rsidDel="00000000">
        <w:rPr>
          <w:rtl w:val="0"/>
        </w:rPr>
        <w:t xml:space="preserve"> emisijas samazinājums gadā, salīdzinot ar monitoringa pārskatā norādīto CO</w:t>
      </w:r>
      <w:r w:rsidR="00000000" w:rsidRPr="00000000" w:rsidDel="00000000">
        <w:rPr>
          <w:vertAlign w:val="subscript"/>
          <w:rtl w:val="0"/>
        </w:rPr>
        <w:t xml:space="preserve">2</w:t>
      </w:r>
      <w:r w:rsidR="00000000" w:rsidRPr="00000000" w:rsidDel="00000000">
        <w:rPr>
          <w:rtl w:val="0"/>
        </w:rPr>
        <w:t xml:space="preserve"> emisijas samazinājumu gadā, vai projekta līgumā noteiktais enerģijas patēriņš apkurei uz ēkas aprēķina platību, salīdzinot ar monitoringa pārskatā norādīto enerģijas patēriņu apkurei uz ēkas aprēķina platību, nav sasniegts, Vides investīciju fonds 20 darbdienu laikā pēc monitoringa pārskata apstiprināšanas aprēķina neatbilstības apmēru (turpmāk – neatbilstība) par attiecīgo monitoringa gadu un rakstiski informē par to finansējuma saņēmēju.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Finansējuma saņēmējs 30 darbdienu laikā pēc 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minētās informācijas saņemšanas par neatbilstības apmēru  iesniedz Vides investīciju fondā pasākumu plānu neatbilstības novēršanai (turpmāk – plāns). Ja finansējuma saņēmējs neiesniedz monitoringa pārskatu vai plānu šajos noteikumos minētajā termiņā, Vides investīciju fonds aprēķina neatbilstību par pilnu attiecīgo monitoringa gadu un rakstiski par to informē finansējuma saņēmēju.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saņēmējs plānā ietver: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organizatoriskos un tehniskos pasākumus, kas nepieciešami, lai  samazinātu CO</w:t>
      </w:r>
      <w:r w:rsidR="00000000" w:rsidRPr="00000000" w:rsidDel="00000000">
        <w:rPr>
          <w:vertAlign w:val="subscript"/>
          <w:rtl w:val="0"/>
        </w:rPr>
        <w:t xml:space="preserve">2</w:t>
      </w:r>
      <w:r w:rsidR="00000000" w:rsidRPr="00000000" w:rsidDel="00000000">
        <w:rPr>
          <w:rtl w:val="0"/>
        </w:rPr>
        <w:t xml:space="preserve"> emisiju vai enerģijas patēriņu apkurei uz ēkas aprēķina platību;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papildu energoefektivitātes pasākumus (turpmāk – papildu pasākumi), izņemot pasākumus, kuru īstenošanai finansējuma saņēmējs ir saņēmis finanšu instrumenta finansējumu vai ir saņēmis vai plāno saņemt finansējumu citu atbalsta programmu vai individuālā atbalsta projekta ietvaros, tai skaitā no finanšu instrumenta, Eiropas Savienības vai ārvalstu finanšu palīdzības līdzekļiem. Papildu pasākumus var īstenot ēkās un uz zemes, kas atbilst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15.5.</w:t>
      </w:r>
      <w:r w:rsidR="00000000" w:rsidRPr="00000000" w:rsidDel="00000000">
        <w:rPr>
          <w:rtl w:val="0"/>
        </w:rPr>
        <w:t xml:space="preserve"> un </w:t>
      </w:r>
      <w:r w:rsidR="00000000" w:rsidRPr="00000000" w:rsidDel="00000000">
        <w:rPr>
          <w:rtl w:val="0"/>
        </w:rPr>
        <w:t xml:space="preserve">15.6.</w:t>
      </w:r>
      <w:r w:rsidR="00000000" w:rsidRPr="00000000" w:rsidDel="00000000">
        <w:rPr>
          <w:rtl w:val="0"/>
        </w:rPr>
        <w:t xml:space="preserve"> apakšpunktā</w:t>
      </w:r>
      <w:r w:rsidR="00000000" w:rsidRPr="00000000" w:rsidDel="00000000">
        <w:rPr>
          <w:rtl w:val="0"/>
        </w:rPr>
        <w:t xml:space="preserve"> minētajām prasībām, ja tās ir izpildītas projekta rezultātu monitoringa periodā. Papildu pasākumus apstiprina neatkarīgs eksperts ēku energoefektivitātes jomā.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Vides investīciju fonds 20 darbdienu laikā pēc plāna saņemšanas pārbauda tā atbilstību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minētajām prasībām un, ja plāns atbilst prasībām, apstiprina to un informē finansējuma saņēmēju. Ja Vides investīciju fonds konstatē, ka plāns neatbilst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minētajām prasībām, Vides investīciju fonds 20 darbdienu laikā pēc plāna saņemšanas par to rakstiski informē finansējuma saņēmēju un finansējuma saņēmējs 20 darbdienu laikā pēc informācijas saņemšanas novērš konstatētos trūkumus.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saņēmējs plānu īsteno par saviem līdzekļiem. Pēc plāna īstenošanas finansējuma saņēmējs monitoringu nodrošina attiecībā uz esošajām projekta ietvaros īstenotajām aktivitātēm un saskaņā ar plānu īstenotajiem pasākumiem.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Vides investīciju fonds pēc monitoringa pārskata saņemšanas par pēdējo monitoringa gadu konstatē, ka projekta līgumā plānotais CO</w:t>
      </w:r>
      <w:r w:rsidR="00000000" w:rsidRPr="00000000" w:rsidDel="00000000">
        <w:rPr>
          <w:vertAlign w:val="subscript"/>
          <w:rtl w:val="0"/>
        </w:rPr>
        <w:t xml:space="preserve">2</w:t>
      </w:r>
      <w:r w:rsidR="00000000" w:rsidRPr="00000000" w:rsidDel="00000000">
        <w:rPr>
          <w:rtl w:val="0"/>
        </w:rPr>
        <w:t xml:space="preserve"> emisijas samazinājums gadā, salīdzinot ar trim monitoringa perioda gadiem, kuros sasniegts lielākais CO</w:t>
      </w:r>
      <w:r w:rsidR="00000000" w:rsidRPr="00000000" w:rsidDel="00000000">
        <w:rPr>
          <w:vertAlign w:val="subscript"/>
          <w:rtl w:val="0"/>
        </w:rPr>
        <w:t xml:space="preserve">2</w:t>
      </w:r>
      <w:r w:rsidR="00000000" w:rsidRPr="00000000" w:rsidDel="00000000">
        <w:rPr>
          <w:rtl w:val="0"/>
        </w:rPr>
        <w:t xml:space="preserve"> emisijas samazinājums gadā, vidējo CO</w:t>
      </w:r>
      <w:r w:rsidR="00000000" w:rsidRPr="00000000" w:rsidDel="00000000">
        <w:rPr>
          <w:vertAlign w:val="subscript"/>
          <w:rtl w:val="0"/>
        </w:rPr>
        <w:t xml:space="preserve">2</w:t>
      </w:r>
      <w:r w:rsidR="00000000" w:rsidRPr="00000000" w:rsidDel="00000000">
        <w:rPr>
          <w:rtl w:val="0"/>
        </w:rPr>
        <w:t xml:space="preserve"> emisijas samazinājumu gadā, vai enerģijas patēriņš apkurei uz ēkas aprēķina platību, salīdzinot ar trim monitoringa perioda gadiem, kuros sasniegts zemākais enerģijas patēriņš apkurei uz ēkas aprēķina platību, vidējo enerģijas patēriņu apkurei uz ēkas aprēķina platību, nav sasniegts, Vides investīciju fonds aprēķina neatbilstības apmēru un atgūstamo neattiecināmo līdzekļu apjomu saskaņā ar šo noteikumu </w:t>
      </w:r>
      <w:r w:rsidR="00000000" w:rsidRPr="00000000" w:rsidDel="00000000">
        <w:rPr>
          <w:rtl w:val="0"/>
        </w:rPr>
        <w:t xml:space="preserve">77.</w:t>
      </w:r>
      <w:r w:rsidR="00000000" w:rsidRPr="00000000" w:rsidDel="00000000">
        <w:rPr>
          <w:rtl w:val="0"/>
        </w:rPr>
        <w:t xml:space="preserve">  un </w:t>
      </w:r>
      <w:r w:rsidR="00000000" w:rsidRPr="00000000" w:rsidDel="00000000">
        <w:rPr>
          <w:rtl w:val="0"/>
        </w:rPr>
        <w:t xml:space="preserve">78.</w:t>
      </w:r>
      <w:r w:rsidR="00000000" w:rsidRPr="00000000" w:rsidDel="00000000">
        <w:rPr>
          <w:rtl w:val="0"/>
        </w:rPr>
        <w:t xml:space="preserve"> punktu</w:t>
      </w:r>
      <w:r w:rsidR="00000000" w:rsidRPr="00000000" w:rsidDel="00000000">
        <w:rPr>
          <w:rtl w:val="0"/>
        </w:rPr>
        <w:t xml:space="preserve"> un rakstiski informē par to finansējuma saņēmēju. Vides investīciju fonds saskaņā ar šo noteikumu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79.</w:t>
      </w:r>
      <w:r w:rsidR="00000000" w:rsidRPr="00000000" w:rsidDel="00000000">
        <w:rPr>
          <w:rtl w:val="0"/>
        </w:rPr>
        <w:t xml:space="preserve"> punktu</w:t>
      </w:r>
      <w:r w:rsidR="00000000" w:rsidRPr="00000000" w:rsidDel="00000000">
        <w:rPr>
          <w:rtl w:val="0"/>
        </w:rPr>
        <w:t xml:space="preserve"> pieņem lēmumu par projektam izmaksāto finanšu instrumenta līdzekļu atzīšanu par neattiecināmiem un finanšu instrumenta līdzekļu atgūšanu. Atgūstamo neattiecināmo līdzekļu apjomu par enerģijas patēriņa apkurei uz ēkas aprēķina platību neatbilstību aprēķina tikai tādā gadījumā, ja projekta līgumā plānotais CO</w:t>
      </w:r>
      <w:r w:rsidR="00000000" w:rsidRPr="00000000" w:rsidDel="00000000">
        <w:rPr>
          <w:vertAlign w:val="subscript"/>
          <w:rtl w:val="0"/>
        </w:rPr>
        <w:t xml:space="preserve">2</w:t>
      </w:r>
      <w:r w:rsidR="00000000" w:rsidRPr="00000000" w:rsidDel="00000000">
        <w:rPr>
          <w:rtl w:val="0"/>
        </w:rPr>
        <w:t xml:space="preserve"> emisijas samazinājums gadā, salīdzinot ar monitoringa perioda monitoringa gada vidējo CO</w:t>
      </w:r>
      <w:r w:rsidR="00000000" w:rsidRPr="00000000" w:rsidDel="00000000">
        <w:rPr>
          <w:vertAlign w:val="subscript"/>
          <w:rtl w:val="0"/>
        </w:rPr>
        <w:t xml:space="preserve">2</w:t>
      </w:r>
      <w:r w:rsidR="00000000" w:rsidRPr="00000000" w:rsidDel="00000000">
        <w:rPr>
          <w:rtl w:val="0"/>
        </w:rPr>
        <w:t xml:space="preserve"> emisiju samazinājumu gadā, ir sasniegts.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Vides investīciju fonds sagatavo un līdz projektu īstenošanas perioda beigām publicē savā tīmekļvietnē finanšu instrumenta ietvaros īstenoto projektu monitoringa vadlīnijas. Vadlīnijās nosaka finanšu instrumenta ietvaros īstenoto projektu monitoringa principus, aktivitātes, kas iekļaujamas plānā, un kārtību, kādā tiek aprēķināts un monitoringa pārskata apstiprināšanā ņemts vērā CO</w:t>
      </w:r>
      <w:r w:rsidR="00000000" w:rsidRPr="00000000" w:rsidDel="00000000">
        <w:rPr>
          <w:vertAlign w:val="subscript"/>
          <w:rtl w:val="0"/>
        </w:rPr>
        <w:t xml:space="preserve">2</w:t>
      </w:r>
      <w:r w:rsidR="00000000" w:rsidRPr="00000000" w:rsidDel="00000000">
        <w:rPr>
          <w:rtl w:val="0"/>
        </w:rPr>
        <w:t xml:space="preserve"> emisijas samazinājums, ja finansējuma saņēmējs pēc projekta īstenošanas beigu termiņa ēkā ir veicis papildu energoefektivitātes pasākumus.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Atgūstamo neattiecināmo līdzekļu apjomu atbilstoši konstatētajai neatbilstībai attiecībā uz CO</w:t>
      </w:r>
      <w:r w:rsidR="00000000" w:rsidRPr="00000000" w:rsidDel="00000000">
        <w:rPr>
          <w:vertAlign w:val="subscript"/>
          <w:rtl w:val="0"/>
        </w:rPr>
        <w:t xml:space="preserve">2</w:t>
      </w:r>
      <w:r w:rsidR="00000000" w:rsidRPr="00000000" w:rsidDel="00000000">
        <w:rPr>
          <w:rtl w:val="0"/>
        </w:rPr>
        <w:t xml:space="preserve"> emisijas samazinājumu gadā nosaka,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EKIIn.l. = (1 – ((CO</w:t>
      </w:r>
      <w:r w:rsidR="00000000" w:rsidRPr="00000000" w:rsidDel="00000000">
        <w:rPr>
          <w:vertAlign w:val="subscript"/>
          <w:rtl w:val="0"/>
        </w:rPr>
        <w:t xml:space="preserve">2_1. gads</w:t>
      </w:r>
      <w:r w:rsidR="00000000" w:rsidRPr="00000000" w:rsidDel="00000000">
        <w:rPr>
          <w:rtl w:val="0"/>
        </w:rPr>
        <w:t xml:space="preserve"> + CO</w:t>
      </w:r>
      <w:r w:rsidR="00000000" w:rsidRPr="00000000" w:rsidDel="00000000">
        <w:rPr>
          <w:vertAlign w:val="subscript"/>
          <w:rtl w:val="0"/>
        </w:rPr>
        <w:t xml:space="preserve">2_2. gads</w:t>
      </w:r>
      <w:r w:rsidR="00000000" w:rsidRPr="00000000" w:rsidDel="00000000">
        <w:rPr>
          <w:rtl w:val="0"/>
        </w:rPr>
        <w:t xml:space="preserve"> + CO</w:t>
      </w:r>
      <w:r w:rsidR="00000000" w:rsidRPr="00000000" w:rsidDel="00000000">
        <w:rPr>
          <w:vertAlign w:val="subscript"/>
          <w:rtl w:val="0"/>
        </w:rPr>
        <w:t xml:space="preserve">2_3. gads</w:t>
      </w:r>
      <w:r w:rsidR="00000000" w:rsidRPr="00000000" w:rsidDel="00000000">
        <w:rPr>
          <w:rtl w:val="0"/>
        </w:rPr>
        <w:t xml:space="preserve">) / 3) / CO</w:t>
      </w:r>
      <w:r w:rsidR="00000000" w:rsidRPr="00000000" w:rsidDel="00000000">
        <w:rPr>
          <w:vertAlign w:val="subscript"/>
          <w:rtl w:val="0"/>
        </w:rPr>
        <w:t xml:space="preserve">2_Līgums</w:t>
      </w:r>
      <w:r w:rsidR="00000000" w:rsidRPr="00000000" w:rsidDel="00000000">
        <w:rPr>
          <w:rtl w:val="0"/>
        </w:rPr>
        <w:t xml:space="preserve">)) × EKII,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 </w:t>
      </w:r>
      <w:r w:rsidR="00000000" w:rsidRPr="00000000" w:rsidDel="00000000">
        <w:rPr>
          <w:rtl w:val="0"/>
        </w:rPr>
        <w:t xml:space="preserve">– atgūstamais neattiecināmo līdzekļu apmērs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2_Līgums</w:t>
      </w:r>
      <w:r w:rsidR="00000000" w:rsidRPr="00000000" w:rsidDel="00000000">
        <w:rPr>
          <w:rtl w:val="0"/>
        </w:rPr>
        <w:t xml:space="preserve"> – projekta līgumā norādītais oglekļa dioksīda emisijas samazinājums gadā (tonnas);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2_1. gads</w:t>
      </w:r>
      <w:r w:rsidR="00000000" w:rsidRPr="00000000" w:rsidDel="00000000">
        <w:rPr>
          <w:rtl w:val="0"/>
        </w:rPr>
        <w:t xml:space="preserve">; CO</w:t>
      </w:r>
      <w:r w:rsidR="00000000" w:rsidRPr="00000000" w:rsidDel="00000000">
        <w:rPr>
          <w:vertAlign w:val="subscript"/>
          <w:rtl w:val="0"/>
        </w:rPr>
        <w:t xml:space="preserve">2_2. gads</w:t>
      </w:r>
      <w:r w:rsidR="00000000" w:rsidRPr="00000000" w:rsidDel="00000000">
        <w:rPr>
          <w:rtl w:val="0"/>
        </w:rPr>
        <w:t xml:space="preserve">; CO</w:t>
      </w:r>
      <w:r w:rsidR="00000000" w:rsidRPr="00000000" w:rsidDel="00000000">
        <w:rPr>
          <w:vertAlign w:val="subscript"/>
          <w:rtl w:val="0"/>
        </w:rPr>
        <w:t xml:space="preserve">2_3. gads</w:t>
      </w:r>
      <w:r w:rsidR="00000000" w:rsidRPr="00000000" w:rsidDel="00000000">
        <w:rPr>
          <w:rtl w:val="0"/>
        </w:rPr>
        <w:t xml:space="preserve"> – no kopējā monitoringa perioda trīs monitoringa gadi (no 1. janvāra līdz 31. decembrim), kuros ir lielākais sasniegtais CO</w:t>
      </w:r>
      <w:r w:rsidR="00000000" w:rsidRPr="00000000" w:rsidDel="00000000">
        <w:rPr>
          <w:vertAlign w:val="subscript"/>
          <w:rtl w:val="0"/>
        </w:rPr>
        <w:t xml:space="preserve">2</w:t>
      </w:r>
      <w:r w:rsidR="00000000" w:rsidRPr="00000000" w:rsidDel="00000000">
        <w:rPr>
          <w:rtl w:val="0"/>
        </w:rPr>
        <w:t xml:space="preserve"> emisijas samazinājums gadā (tonnas, noapaļots uz augšu līdz divām zīmēm aiz komata);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 gadu skaits;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piešķirtais finanšu instrumenta finansējums (</w:t>
      </w:r>
      <w:r w:rsidR="00000000" w:rsidRPr="00000000" w:rsidDel="00000000">
        <w:rPr>
          <w:i w:val="1"/>
          <w:rtl w:val="0"/>
        </w:rPr>
        <w:t xml:space="preserve">euro).</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Atgūstamo neattiecināmo līdzekļu apjomu atbilstoši konstatētajai neatbilstībai attiecībā uz enerģijas patēriņu apkurei uz ēkas aprēķina platību nosaka,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(1 – (Q</w:t>
      </w:r>
      <w:r w:rsidR="00000000" w:rsidRPr="00000000" w:rsidDel="00000000">
        <w:rPr>
          <w:vertAlign w:val="subscript"/>
          <w:rtl w:val="0"/>
        </w:rPr>
        <w:t xml:space="preserve">Līgums</w:t>
      </w:r>
      <w:r w:rsidR="00000000" w:rsidRPr="00000000" w:rsidDel="00000000">
        <w:rPr>
          <w:rtl w:val="0"/>
        </w:rPr>
        <w:t xml:space="preserve">/(Q</w:t>
      </w:r>
      <w:r w:rsidR="00000000" w:rsidRPr="00000000" w:rsidDel="00000000">
        <w:rPr>
          <w:vertAlign w:val="subscript"/>
          <w:rtl w:val="0"/>
        </w:rPr>
        <w:t xml:space="preserve">1. gads</w:t>
      </w:r>
      <w:r w:rsidR="00000000" w:rsidRPr="00000000" w:rsidDel="00000000">
        <w:rPr>
          <w:rtl w:val="0"/>
        </w:rPr>
        <w:t xml:space="preserve"> + Q</w:t>
      </w:r>
      <w:r w:rsidR="00000000" w:rsidRPr="00000000" w:rsidDel="00000000">
        <w:rPr>
          <w:vertAlign w:val="subscript"/>
          <w:rtl w:val="0"/>
        </w:rPr>
        <w:t xml:space="preserve">2. gads</w:t>
      </w:r>
      <w:r w:rsidR="00000000" w:rsidRPr="00000000" w:rsidDel="00000000">
        <w:rPr>
          <w:rtl w:val="0"/>
        </w:rPr>
        <w:t xml:space="preserve"> + Q</w:t>
      </w:r>
      <w:r w:rsidR="00000000" w:rsidRPr="00000000" w:rsidDel="00000000">
        <w:rPr>
          <w:vertAlign w:val="subscript"/>
          <w:rtl w:val="0"/>
        </w:rPr>
        <w:t xml:space="preserve">3. gads</w:t>
      </w:r>
      <w:r w:rsidR="00000000" w:rsidRPr="00000000" w:rsidDel="00000000">
        <w:rPr>
          <w:rtl w:val="0"/>
        </w:rPr>
        <w:t xml:space="preserve">)) / 3) × EKII,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 </w:t>
      </w:r>
      <w:r w:rsidR="00000000" w:rsidRPr="00000000" w:rsidDel="00000000">
        <w:rPr>
          <w:rtl w:val="0"/>
        </w:rPr>
        <w:t xml:space="preserve">noapaļots uz augšu līdz divām zīmēm aiz komata);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Līgums</w:t>
      </w:r>
      <w:r w:rsidR="00000000" w:rsidRPr="00000000" w:rsidDel="00000000">
        <w:rPr>
          <w:rtl w:val="0"/>
        </w:rPr>
        <w:t xml:space="preserve"> – projekta līgumā norādītais enerģijas patēriņš apkurei uz ēkas aprēķina platību gadā (kWh/m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1. gads</w:t>
      </w:r>
      <w:r w:rsidR="00000000" w:rsidRPr="00000000" w:rsidDel="00000000">
        <w:rPr>
          <w:rtl w:val="0"/>
        </w:rPr>
        <w:t xml:space="preserve">; Q</w:t>
      </w:r>
      <w:r w:rsidR="00000000" w:rsidRPr="00000000" w:rsidDel="00000000">
        <w:rPr>
          <w:vertAlign w:val="subscript"/>
          <w:rtl w:val="0"/>
        </w:rPr>
        <w:t xml:space="preserve">2. gads</w:t>
      </w:r>
      <w:r w:rsidR="00000000" w:rsidRPr="00000000" w:rsidDel="00000000">
        <w:rPr>
          <w:rtl w:val="0"/>
        </w:rPr>
        <w:t xml:space="preserve">; Q</w:t>
      </w:r>
      <w:r w:rsidR="00000000" w:rsidRPr="00000000" w:rsidDel="00000000">
        <w:rPr>
          <w:vertAlign w:val="subscript"/>
          <w:rtl w:val="0"/>
        </w:rPr>
        <w:t xml:space="preserve">3. gads</w:t>
      </w:r>
      <w:r w:rsidR="00000000" w:rsidRPr="00000000" w:rsidDel="00000000">
        <w:rPr>
          <w:rtl w:val="0"/>
        </w:rPr>
        <w:t xml:space="preserve"> –  no kopējā monitoringa perioda trīs monitoringa gadi (no 1. janvāra līdz 31. decembrim), kuros ir zemākais sasniegtais enerģijas patēriņš apkurei uz ēkas aprēķina platību gadā (kWh/m</w:t>
      </w:r>
      <w:r w:rsidR="00000000" w:rsidRPr="00000000" w:rsidDel="00000000">
        <w:rPr>
          <w:vertAlign w:val="superscript"/>
          <w:rtl w:val="0"/>
        </w:rPr>
        <w:t xml:space="preserve">2</w:t>
      </w:r>
      <w:r w:rsidR="00000000" w:rsidRPr="00000000" w:rsidDel="00000000">
        <w:rPr>
          <w:rtl w:val="0"/>
        </w:rPr>
        <w:t xml:space="preserve">, skaitli nedrīkst noapaļot uz leju);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 gadu skaits;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piešķirtais finanšu instrumenta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Vides investīciju fonds, pieņemot lēmumu par projektam izmaksāto finanšu instrumenta līdzekļu atzīšanu par neattiecināmiem un finansējuma atgūšanu atbilstoši konstatētajai CO</w:t>
      </w:r>
      <w:r w:rsidR="00000000" w:rsidRPr="00000000" w:rsidDel="00000000">
        <w:rPr>
          <w:vertAlign w:val="subscript"/>
          <w:rtl w:val="0"/>
        </w:rPr>
        <w:t xml:space="preserve">2</w:t>
      </w:r>
      <w:r w:rsidR="00000000" w:rsidRPr="00000000" w:rsidDel="00000000">
        <w:rPr>
          <w:rtl w:val="0"/>
        </w:rPr>
        <w:t xml:space="preserve"> emisijas samazinājuma neatbilstībai, ņem vērā CO</w:t>
      </w:r>
      <w:r w:rsidR="00000000" w:rsidRPr="00000000" w:rsidDel="00000000">
        <w:rPr>
          <w:vertAlign w:val="subscript"/>
          <w:rtl w:val="0"/>
        </w:rPr>
        <w:t xml:space="preserve">2</w:t>
      </w:r>
      <w:r w:rsidR="00000000" w:rsidRPr="00000000" w:rsidDel="00000000">
        <w:rPr>
          <w:rtl w:val="0"/>
        </w:rPr>
        <w:t xml:space="preserve"> emisiju samazinājuma apjomu no papildu pasākumiem, kas veikti saskaņā ar plānu pēc projekta īstenošanas termiņa beigām.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Finansējuma saņēmējs finanšu instrumenta līdzekļus, kas atzīti par neattiecināmiem un atgūstamiem saskaņā ar šo noteikumu </w:t>
      </w:r>
      <w:r w:rsidR="00000000" w:rsidRPr="00000000" w:rsidDel="00000000">
        <w:rPr>
          <w:rtl w:val="0"/>
        </w:rPr>
        <w:t xml:space="preserve">75.</w:t>
      </w:r>
      <w:r w:rsidR="00000000" w:rsidRPr="00000000" w:rsidDel="00000000">
        <w:rPr>
          <w:rtl w:val="0"/>
        </w:rPr>
        <w:t xml:space="preserve"> punktu</w:t>
      </w:r>
      <w:r w:rsidR="00000000" w:rsidRPr="00000000" w:rsidDel="00000000">
        <w:rPr>
          <w:rtl w:val="0"/>
        </w:rPr>
        <w:t xml:space="preserve">, atmaksā ministrijai uz Vides investīciju fonda vēstulē norādīto kontu atbilstoši projekta līgumā noteiktajai kārtībai.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Projektu īstenošanas kontrole un audits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Projektu īstenošanas kontrole un audits (turpmāk – projekta pārbaude) šo noteikumu izpratnē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par projekta īstenošanas progresu;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izlases veida audits par projekta pārskatos norādīto izdevumu atbilstību;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pēcnovērtējums.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Vides investīciju fondam ir tiesības projekta īstenošanas laikā, kā arī piecus gadus pēc projekta īstenošanas beigu termiņa pārbaudīt projekta pārskatos, monitoringa pārskatos un projekta līgumā sniegto informāciju, apsekojot projekta īstenošanas vietu.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Vides investīciju fonds nodrošina projektu uzraudzību to dzīves cikla laikā, kontrolējot, lai konkursa ietvaros īstenotie projekti saglabā savu nesaimniecisko raksturu, kā arī to atbilstību šo noteikumu </w:t>
      </w:r>
      <w:r w:rsidR="00000000" w:rsidRPr="00000000" w:rsidDel="00000000">
        <w:rPr>
          <w:rtl w:val="0"/>
        </w:rPr>
        <w:t xml:space="preserve">15.3.</w:t>
      </w:r>
      <w:r w:rsidR="00000000" w:rsidRPr="00000000" w:rsidDel="00000000">
        <w:rPr>
          <w:rtl w:val="0"/>
        </w:rPr>
        <w:t xml:space="preserve"> apakšpunktā</w:t>
      </w:r>
      <w:r w:rsidR="00000000" w:rsidRPr="00000000" w:rsidDel="00000000">
        <w:rPr>
          <w:rtl w:val="0"/>
        </w:rPr>
        <w:t xml:space="preserve"> noteiktajam. Ja Vides investīciju fonds konstatē, ka ar saimniecisko darbību nesaistīts projekts tā īstenošanas gaitā vai projekta dzīves cikla laikā kļūst par projektu, kas saistīts ar saimniecisko darbību, tai skaitā neatbilst šo noteikumu </w:t>
      </w:r>
      <w:r w:rsidR="00000000" w:rsidRPr="00000000" w:rsidDel="00000000">
        <w:rPr>
          <w:rtl w:val="0"/>
        </w:rPr>
        <w:t xml:space="preserve">15.3.</w:t>
      </w:r>
      <w:r w:rsidR="00000000" w:rsidRPr="00000000" w:rsidDel="00000000">
        <w:rPr>
          <w:rtl w:val="0"/>
        </w:rPr>
        <w:t xml:space="preserve"> apakšpunktā</w:t>
      </w:r>
      <w:r w:rsidR="00000000" w:rsidRPr="00000000" w:rsidDel="00000000">
        <w:rPr>
          <w:rtl w:val="0"/>
        </w:rPr>
        <w:t xml:space="preserve"> minētajiem nosacījumiem, finansējuma saņēmējam ir pienākums atmaksāt ministrijai uz Vides investīciju fonda vēstulē norādīto kontu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Finansējuma saņēmējs nodrošina ministrijai, Vides investīciju fondam un pilnvarotajiem auditoriem: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projektu saistītajiem dokumentiem, tai skaitā projekta līgumam un grozījumiem, citiem projekta ietvaros noslēgtajiem līgumiem, darbu pieņemšanas un nodošanas aktiem, rēķiniem, maksājuma uzdevumiem, starpposma pārskatiem un noslēguma pārskatam, monitoringa pārskatiem un sasniegtos rezultātus apliecinošai dokumentācijai (elektroniski un rakstveidā);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projektu saistītajai ēkai, telpām un citām materiālajām vērtībām, kas attiecas uz veicamo projekta pārbaudi;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Ar projekta īstenošanu saistītos dokumentus Vides investīciju fonds, ministrija, finansējuma saņēmējs un trešās personas, ar kurām finansējuma saņēmējs noslēdzis līgumu par darbu veikšanu un kuras saņēmušas finanšu instrumenta finansējumu projekta ieviešanai, glabā 10 gadus no dienas, kad beidzies projekta rezultātu monitoringa periods.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25-TA-1802</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25-TA-1802</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noteikumu_konsolidētā_versija_25-TA-1802.docx</dc:title>
</cp:coreProperties>
</file>

<file path=docProps/custom.xml><?xml version="1.0" encoding="utf-8"?>
<Properties xmlns="http://schemas.openxmlformats.org/officeDocument/2006/custom-properties" xmlns:vt="http://schemas.openxmlformats.org/officeDocument/2006/docPropsVTypes"/>
</file>