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1103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13. decembrī (prot. Nr. 52 92.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02.00.00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Satiksmes ministrijai finansējumu 3 330 767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apmērā, lai atbilstoši </w:t>
      </w:r>
      <w:r w:rsidR="00000000" w:rsidRPr="00000000" w:rsidDel="00000000">
        <w:rPr>
          <w:rtl w:val="0"/>
        </w:rPr>
        <w:t xml:space="preserve">Pasta likumam</w:t>
      </w:r>
      <w:r w:rsidR="00000000" w:rsidRPr="00000000" w:rsidDel="00000000">
        <w:rPr>
          <w:rtl w:val="0"/>
        </w:rPr>
        <w:t xml:space="preserve"> samaksātu dalītā maksājuma valsts daļu par abonēto preses izdevumu piegādes pakalpojumiem 2024. gada otrajā, trešajā un ceturtajā ceturksnī, nodrošinot abonēto preses izdevumu piegādes pakalpojumu sniegšanas nepārtrauktību.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normatīvajos aktos noteiktajā kārtībā sagatavot un iesniegt Finanšu ministrijā pieprasījumu par šā rīkojuma </w:t>
      </w:r>
      <w:r w:rsidR="00000000" w:rsidRPr="00000000" w:rsidDel="00000000">
        <w:rPr>
          <w:rtl w:val="0"/>
        </w:rPr>
        <w:t xml:space="preserve">1. punktā</w:t>
      </w:r>
      <w:r w:rsidR="00000000" w:rsidRPr="00000000" w:rsidDel="00000000">
        <w:rPr>
          <w:rtl w:val="0"/>
        </w:rPr>
        <w:t xml:space="preserve"> minēto līdzekļu piešķiršanu no valsts budžeta programmas 02.00.00 "Līdzekļi neparedzētiem gadījumiem".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Briškens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24-TA-294</w:t>
    </w:r>
    <w:r>
      <w:br/>
    </w:r>
    <w:r w:rsidR="00000000" w:rsidRPr="00000000" w:rsidDel="00000000">
      <w:rPr>
        <w:rtl w:val="0"/>
      </w:rPr>
      <w:t xml:space="preserve">Izdrukāts 29.07.2026. 23.39 - 1.0.VK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24-TA-294</w:t>
    </w:r>
    <w:r>
      <w:br/>
    </w:r>
    <w:r w:rsidR="00000000" w:rsidRPr="00000000" w:rsidDel="00000000">
      <w:rPr>
        <w:rtl w:val="0"/>
      </w:rPr>
      <w:t xml:space="preserve">Izdrukāts 29.07.2026. 23.39 - 1.0.VK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rīkojuma_projekts_24-TA-294.docx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