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327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8. jūnijā (prot. Nr. 29 27.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likuma "Par valsts budžetu 2023. gadam un budžeta ietvaru 2023., 2024. un 2025. gadam" 60. pantam</w:t>
      </w:r>
      <w:r w:rsidR="00000000" w:rsidRPr="00000000" w:rsidDel="00000000">
        <w:rPr>
          <w:rtl w:val="0"/>
        </w:rPr>
        <w:t xml:space="preserve"> atbalstīt apropriācijas palielināšanu Ekonomikas ministrijai resursiem no dotācijas no vispārējiem ieņēmumiem un izdevumiem valsts budžeta programmā 28.00.00 "Ārējās ekonomiskās politikas ieviešana" 1 994 857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nodrošinātu valsts budžeta līdzfinansējumu ārvalstu filmu uzņemšanai Latvijā.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normatīvajos aktos noteiktajā kārtībā sagatavot un iesniegt Finanšu ministrijā pieprasījumu par valsts budžeta apropriācijas palielināšanu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 nav izteikusi iebildumus, palielināt apropriāciju.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23-TA-1152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23-TA-1152</w:t>
    </w:r>
    <w:r>
      <w:br/>
    </w:r>
    <w:r w:rsidR="00000000" w:rsidRPr="00000000" w:rsidDel="00000000">
      <w:rPr>
        <w:rtl w:val="0"/>
      </w:rPr>
      <w:t xml:space="preserve">Izdrukāts 30.07.2026. 00.06 - 1.0.VK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rīkojuma_projekts_23-TA-1152.docx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