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12.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augļiem, ogām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"Prasības pārtikas kvalitātes shēmām, to ieviešanas, darbības, uzraudzības un kontroles kārtība" 5. pielikuma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Augļu un ogu pārstrādes produktu ražošanā izmanto svaigus, saldētus vai žāvētus augļus un ogas, tostarp meža ogas.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Pārstrādei paredzētās ogas ir ar šķirnei raksturīgu krāsu un smaržu, bojātas ogas nav pieļaujamas vairāk par 3 %.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Saldētas ogas nav salipušas, ar lielu sasalušu ledus kristālu apsarmi. Saldēšanai paredzēto augļu un ogu kontroli veic operators katrai partijai, un to kvalitāte atbilst šā pielikuma 1. un 2. tabulā minētajām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Pārstrādei paredzēto augļu un ogu kontroli veic operators katrai partijai, un to kvalitāte atbilst šā pielikuma 1. tabulā minētajiem kvalitātes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Pārstrādei paredzēto svaigo augļu un ogu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12,0 %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Negatavas vai brūnas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Kauslapiņas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12 gab./1 kg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Dzērvenes (purva)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9,0 %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Augļu, ogu ievārījumi un sukādes, kā arī žāvētie augļi, augļu sulas un tām līdzīgie produkti atbilst šā pielikuma 2., 3., 4. un 5. tabulā noteiktajiem kvalitātes rādītājiem, un tos nosaka operators ne retāk kā reizi gadā.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Augļu un ogu ievārījumu, saldētu augļu un ogu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 ar samazinātu kaloriju daudzumu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Augļu sulu un tām līdzīgo produktu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3389"/>
        <w:gridCol w:w="3868"/>
        <w:tblGridChange w:id="0">
          <w:tblGrid>
            <w:gridCol w:w="514"/>
            <w:gridCol w:w="1472"/>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pārējiem – 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0,1–1,6 (atkarībā no produkta veida)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sulas (tostarp augļu sulas no koncentrētām sulām)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Patulīna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smiltsērkšķu sulai, ābolu sulai,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augļu sulām,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50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nepasterizētā sulā,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pārējām – nav pieļaujami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Sīrupi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sukādēm un žāvētiem augļiem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293"/>
        <w:gridCol w:w="3868"/>
        <w:tblGridChange w:id="0">
          <w:tblGrid>
            <w:gridCol w:w="514"/>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augļi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ābolu biezeņiem ar ogu augļu piedevu vai bez tās un ar saldo krējumu vai bez tā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017"/>
        <w:gridCol w:w="3868"/>
        <w:tblGridChange w:id="0">
          <w:tblGrid>
            <w:gridCol w:w="514"/>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nūjiņas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noteikumu_(grozījumu)_projekts_p2_21-TA-1529.docx</dc:title>
</cp:coreProperties>
</file>

<file path=docProps/custom.xml><?xml version="1.0" encoding="utf-8"?>
<Properties xmlns="http://schemas.openxmlformats.org/officeDocument/2006/custom-properties" xmlns:vt="http://schemas.openxmlformats.org/officeDocument/2006/docPropsVTypes"/>
</file>