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850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54.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30. oktobra noteikumos Nr. 661 "Kārtība, kādā maksā nodokļus, nodevas, citus valsts noteiktos maksājumus un ar tiem saistītos maksājumus un novirza tos saistību segšanai"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w:t>
      </w:r>
      <w:r>
        <w:br/>
      </w:r>
      <w:r w:rsidR="00000000" w:rsidRPr="00000000" w:rsidDel="00000000">
        <w:rPr>
          <w:rStyle w:val="paragraph"/>
          <w:i w:val="1"/>
          <w:rtl w:val="0"/>
        </w:rPr>
        <w:t xml:space="preserve">"</w:t>
      </w:r>
      <w:r w:rsidR="00000000" w:rsidRPr="00000000" w:rsidDel="00000000">
        <w:rPr>
          <w:rStyle w:val="paragraph"/>
          <w:i w:val="1"/>
          <w:rtl w:val="0"/>
        </w:rPr>
        <w:t xml:space="preserve">Par nodokļiem un nodevām</w:t>
      </w:r>
      <w:r w:rsidR="00000000" w:rsidRPr="00000000" w:rsidDel="00000000">
        <w:rPr>
          <w:rStyle w:val="paragraph"/>
          <w:i w:val="1"/>
          <w:rtl w:val="0"/>
        </w:rPr>
        <w:t xml:space="preserve">" 23.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br/>
      </w:r>
      <w:r w:rsidR="00000000" w:rsidRPr="00000000" w:rsidDel="00000000">
        <w:rPr>
          <w:rStyle w:val="paragraph"/>
          <w:i w:val="1"/>
          <w:rtl w:val="0"/>
        </w:rPr>
        <w:t xml:space="preserve">devīto, desmito un vienpadsmito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2018. gada 30. oktobra noteikumos Nr. 661 "Kārtība, kādā maksā nodokļus, nodevas, citus valsts noteiktos maksājumus un ar tiem saistītos maksājumus un novirza tos saistību segšanai" (Latvijas Vēstnesis, 2018, 217. nr.; 2021, 83. nr.; 2023, 11., 153.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Likuma "Par nodokļiem un nodevām" 23.</w:t>
      </w:r>
      <w:r w:rsidR="00000000" w:rsidRPr="00000000" w:rsidDel="00000000">
        <w:rPr>
          <w:vertAlign w:val="superscript"/>
          <w:rtl w:val="0"/>
        </w:rPr>
        <w:t xml:space="preserve">1</w:t>
      </w:r>
      <w:r w:rsidR="00000000" w:rsidRPr="00000000" w:rsidDel="00000000">
        <w:rPr>
          <w:rtl w:val="0"/>
        </w:rPr>
        <w:t xml:space="preserve"> panta pirmās daļas 5. punktā noteiktos maksājumus, kuru samaksas termiņš ir iestājies līdz 2026. gada 31. decembrim un kuri nav segti līdz 2026. gada 31. decembrim, saistību rindā iekļauj ar 2027.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Likuma "Par nodokļiem un nodevām" 23.</w:t>
      </w:r>
      <w:r w:rsidR="00000000" w:rsidRPr="00000000" w:rsidDel="00000000">
        <w:rPr>
          <w:vertAlign w:val="superscript"/>
          <w:rtl w:val="0"/>
        </w:rPr>
        <w:t xml:space="preserve">1</w:t>
      </w:r>
      <w:r w:rsidR="00000000" w:rsidRPr="00000000" w:rsidDel="00000000">
        <w:rPr>
          <w:rtl w:val="0"/>
        </w:rPr>
        <w:t xml:space="preserve"> panta pirmās daļas 5. punktā noteiktos (kārtējos un nokavētos) maksājumus no 2021. gada 1. janvāra līdz 2026. gada 31. decembrim ieskaita budžetā atbilstoši kārtībai, kāda bija spēkā līdz 2020.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24-TA-2612</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24-TA-2612</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noteikumu_(grozījumu)_projekts_24-TA-2612.docx</dc:title>
</cp:coreProperties>
</file>

<file path=docProps/custom.xml><?xml version="1.0" encoding="utf-8"?>
<Properties xmlns="http://schemas.openxmlformats.org/officeDocument/2006/custom-properties" xmlns:vt="http://schemas.openxmlformats.org/officeDocument/2006/docPropsVTypes"/>
</file>