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Par Eiropas Savienības kohēzijas politikas programmu 2021.–2027. gadam</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Atbalstīt Eiropas Savienības kohēzijas politikas programmu 2021.–2027. gadam.</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Finanšu ministrijai turpināt konsultācijas ar Eiropas Komisiju par Eiropas Savienības kohēzijas politikas programmu 2021.–2027. gadam un pēc konceptuālas saskaņošanas ar Eiropas Komisiju iesniegt Ministru kabinetā apstiprināšanai precizēto Eiropas Savienības kohēzijas politikas programmu 2021.–2027. gadam.</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Atbalstīt Eiropas Savienības kohēzijas politikas programmas 2021.–2027. gadam konsolidēto redakciju.</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27.06.2022. rīkojuma Nr. 467 redakcijā)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Finanšu ministrijai iesniegt Eiropas Savienības kohēzijas politikas programmas 2021.–2027. gadam konsolidēto redakciju apstiprināšanai Eiropas Komisijā.</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27.06.2022. rīkojuma Nr. 467 redakcijā)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Atbalstīt Eiropas Savienības kohēzijas politikas programmas 2021.–2027. gadam konsolidēto redakciju un tai pievienoto Vides aizsardzības un reģionālās attīstības ministrijas sadarbībā ar Ekonomikas ministriju un Izglītības un zinātnes ministriju saskaņošanas procesā ar Eiropas Komisiju precizēto Taisnīgas pārkārtošanās teritoriālo plānu (Eiropas Savienības kohēzijas politikas programmas 2021.–2027. gadam 8. pielikums) un tā darbībām pieejamā Taisnīgas pārkārtošanās fonda finansējuma, sasniedzamo rādītāju un atbildības sadalījumu (Eiropas Savienības kohēzijas politikas programmas 2021.–2027. gadam 9. pielikums).</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03.11.2022. rīkojuma Nr. 793 redakcijā)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Finanšu ministrijai atkārtoti iesniegt Eiropas Savienības kohēzijas politikas programmas 2021.–2027. gadam konsolidēto redakciju apstiprināšanai Eiropas Komisijā.</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03.11.2022. rīkojuma Nr. 793 redakcijā)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Atbalstīt Eiropas Savienības kohēzijas politikas programmas 2021.–2027. gadam konsolidēto redakciju.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Finanšu ministrijai iesniegt šā rīkojuma </w:t>
      </w:r>
      <w:r w:rsidR="00000000" w:rsidRPr="00000000" w:rsidDel="00000000">
        <w:rPr>
          <w:rtl w:val="0"/>
        </w:rPr>
        <w:t xml:space="preserve">7. </w:t>
      </w:r>
      <w:r w:rsidR="00000000" w:rsidRPr="00000000" w:rsidDel="00000000">
        <w:rPr>
          <w:rtl w:val="0"/>
        </w:rPr>
        <w:t xml:space="preserve">punktā</w:t>
      </w:r>
      <w:r w:rsidR="00000000" w:rsidRPr="00000000" w:rsidDel="00000000">
        <w:rPr>
          <w:rtl w:val="0"/>
        </w:rPr>
        <w:t xml:space="preserve"> minēto Eiropas Savienības kohēzijas politikas programmas 2021.–2027. gadam konsolidēto redakciju apstiprināšanai Eiropas Komisijā.</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konsolidētā versija 23-TA-3008</w:t>
    </w:r>
    <w:r>
      <w:br/>
    </w:r>
    <w:r w:rsidR="00000000" w:rsidRPr="00000000" w:rsidDel="00000000">
      <w:rPr>
        <w:rtl w:val="0"/>
      </w:rPr>
      <w:t xml:space="preserve">Izdrukāts 29.07.2026. 23.52 - 1.0.VK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konsolidētā versija 23-TA-3008</w:t>
    </w:r>
    <w:r>
      <w:br/>
    </w:r>
    <w:r w:rsidR="00000000" w:rsidRPr="00000000" w:rsidDel="00000000">
      <w:rPr>
        <w:rtl w:val="0"/>
      </w:rPr>
      <w:t xml:space="preserve">Izdrukāts 29.07.2026. 23.52 - 1.0.VK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rīkojuma_konsolidētā_versija_23-TA-3008.docx</dc:title>
</cp:coreProperties>
</file>

<file path=docProps/custom.xml><?xml version="1.0" encoding="utf-8"?>
<Properties xmlns="http://schemas.openxmlformats.org/officeDocument/2006/custom-properties" xmlns:vt="http://schemas.openxmlformats.org/officeDocument/2006/docPropsVTypes"/>
</file>