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aprīlī (prot. Nr. 13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23.00.00 "Valsts atbalsta programmas un citi valsts nozīmes pasākumi" uz Finanšu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w:t>
      </w:r>
      <w:r w:rsidR="00000000" w:rsidRPr="00000000" w:rsidDel="00000000">
        <w:rPr>
          <w:rtl w:val="0"/>
        </w:rPr>
        <w:t xml:space="preserve">"Par valsts budžetu 2025. gadam un budžeta ietvaru 2025., 2026. un 2027. gadam"</w:t>
      </w:r>
      <w:r w:rsidR="00000000" w:rsidRPr="00000000" w:rsidDel="00000000">
        <w:rPr>
          <w:rtl w:val="0"/>
        </w:rPr>
        <w:t xml:space="preserve"> </w:t>
      </w:r>
      <w:r w:rsidR="00000000" w:rsidRPr="00000000" w:rsidDel="00000000">
        <w:rPr>
          <w:rtl w:val="0"/>
        </w:rPr>
        <w:t xml:space="preserve">73. panta</w:t>
      </w:r>
      <w:r w:rsidR="00000000" w:rsidRPr="00000000" w:rsidDel="00000000">
        <w:rPr>
          <w:rtl w:val="0"/>
        </w:rPr>
        <w:t xml:space="preserve"> pirmo daļu, atbalstīt apropriācijas pārdali 2025. gadā no budžeta resora "74. Gadskārtējā valsts budžeta izpildes procesā pārdalāmais finansējums" programmas 23.00.00 "Valsts atbalsta programmas un citi valsts nozīmes pasākumi" uz Finanšu ministrijas budžeta programmu 97.00.00 "Nozaru vadība un politikas plānošana" 1 000 000 </w:t>
      </w:r>
      <w:r w:rsidR="00000000" w:rsidRPr="00000000" w:rsidDel="00000000">
        <w:rPr>
          <w:i w:val="1"/>
          <w:rtl w:val="0"/>
        </w:rPr>
        <w:t xml:space="preserve">euro</w:t>
      </w:r>
      <w:r w:rsidR="00000000" w:rsidRPr="00000000" w:rsidDel="00000000">
        <w:rPr>
          <w:rtl w:val="0"/>
        </w:rPr>
        <w:t xml:space="preserve"> apmērā, lai 2025. gadā nodrošinātu finansējumu, kas nepieciešams Eiropas Rekonstrukcijas un attīstības bankas pilnvarnieku valdes 2026. gada sanāksmes organizēšanai Rīgā, kā arī sagatavošanās darbiem.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būtisku valsts drošības interešu aizsardzību, organizējot valstiski nozīmīgu starptautisku pasākumu, atļaut Finanšu ministrijai Eiropas Rekonstrukcijas un attīstības bankas pilnvarnieku valdes 2026. gada sanāksmes organizēšanai Rīgā nepieciešamo pakalpojumu un piegāžu nodrošināšanā piemērot </w:t>
      </w:r>
      <w:r w:rsidR="00000000" w:rsidRPr="00000000" w:rsidDel="00000000">
        <w:rPr>
          <w:rtl w:val="0"/>
        </w:rPr>
        <w:t xml:space="preserve">Publisko iepirkumu likuma</w:t>
      </w:r>
      <w:r w:rsidR="00000000" w:rsidRPr="00000000" w:rsidDel="00000000">
        <w:rPr>
          <w:rtl w:val="0"/>
        </w:rPr>
        <w:t xml:space="preserve"> </w:t>
      </w:r>
      <w:r w:rsidR="00000000" w:rsidRPr="00000000" w:rsidDel="00000000">
        <w:rPr>
          <w:rtl w:val="0"/>
        </w:rPr>
        <w:t xml:space="preserve">3. panta</w:t>
      </w:r>
      <w:r w:rsidR="00000000" w:rsidRPr="00000000" w:rsidDel="00000000">
        <w:rPr>
          <w:rtl w:val="0"/>
        </w:rPr>
        <w:t xml:space="preserve"> astotajā daļā noteikto izņēmumu.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Precizēt un palielināt Finanšu ministrijas bāzes izdevumus 2026. gadam budžeta programmā 97.00.00 "Nozaru vadība un politikas plānošana" 1 300 000 </w:t>
      </w:r>
      <w:r w:rsidR="00000000" w:rsidRPr="00000000" w:rsidDel="00000000">
        <w:rPr>
          <w:i w:val="1"/>
          <w:rtl w:val="0"/>
        </w:rPr>
        <w:t xml:space="preserve">euro</w:t>
      </w:r>
      <w:r w:rsidR="00000000" w:rsidRPr="00000000" w:rsidDel="00000000">
        <w:rPr>
          <w:rtl w:val="0"/>
        </w:rPr>
        <w:t xml:space="preserve"> apmērā, lai nodrošinātu Eiropas Rekonstrukcijas un attīstības bankas pilnvarnieku valdes 2026. gada sanāksmes organizēšanu Rīgā, attiecīgi samazinot izdevumus budžeta resora "74. Gadskārtējā valsts budžeta izpildes procesā pārdalāmais finansējums" programmā 23.00.00 "Valsts atbalsta programmas un citi valsts nozīmes pasākumi".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25-TA-482</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25-TA-482</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rīkojuma_projekts_25-TA-482.docx</dc:title>
</cp:coreProperties>
</file>

<file path=docProps/custom.xml><?xml version="1.0" encoding="utf-8"?>
<Properties xmlns="http://schemas.openxmlformats.org/officeDocument/2006/custom-properties" xmlns:vt="http://schemas.openxmlformats.org/officeDocument/2006/docPropsVTypes"/>
</file>