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715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31. oktobrī (prot. Nr. 54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 ''Vecskundriņi'' daļas Priekuļu pagastā, Cēsu novadā, pirkšanu Gaujas tilta pārbūves projekta īstenošanai uz valsts vietējā autoceļa V330 Dukuri–Rāmnieki 4,2. km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Sabiedrības vajadzībām nepieciešamā nekustamā īpašuma atsavināšanas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9. panta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pirmo daļu</w:t>
      </w:r>
      <w:r w:rsidR="00000000" w:rsidRPr="00000000" w:rsidDel="00000000">
        <w:rPr>
          <w:rtl w:val="0"/>
        </w:rPr>
        <w:t xml:space="preserve"> atļaut Satiksmes ministrijai pirkt nekustamā īpašuma ''Vecskundriņi'' (nekustamā īpašuma kadastra Nr. 4272 001 0075) daļu – zemes vienību (zemes vienības kadastra apzīmējums 4272 001 0157) 0,0161 ha platībā – Priekuļu pagastā, Cēsu novadā, kas nepieciešama Gaujas tilta pārbūves projekta īstenošanai uz valsts vietējā autoceļa V330 ''Dukuri–Rāmnieki'' 4,2. km.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daļu nostiprināt zemesgrāmatā uz valsts vārda Satiksmes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daļas pirkšanu, segt no Satiksmes ministrijas budžeta programmas 23.00.00 "Valsts autoceļu fonds" apakšprogrammā 23.06.00 "Valsts autoceļu uzturēšana un atjaunošana" 2023. gadam paredzētajiem līdzekļiem;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īpašuma tiesību nostiprināšanu zemesgrāmatā, segt no Satiksmes ministrijas budžeta programmas 23.00.00 "Valsts autoceļu fonds" apakšprogrammā 23.07.00 "Valsts autoceļu pārvaldīšana" 2023. 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23-TA-1651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23-TA-1651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rīkojuma_projekts_23-TA-1651.docx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