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9. janvāra noteikumos Nr. 30 "Eiropas Savienības kohēzijas politikas programmas 2021.–2027. gadam 2.3.1. specifiskā atbalsta mērķa "Veicināt ilgtspējīgu daudzveidu mobilitāti pilsētās" 2.3.1.4. pasākuma "Bezemisiju vilcieni"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Atzīt Ministru kabineta 2024. gada 9. janvāra sēdes protokollēmuma (prot. Nr. 1, 64. §) "Eiropas Savienības kohēzijas politikas programmas 2021.–2027. gadam 2.3.1. specifiskā atbalsta mērķa "Veicināt ilgtspējīgu daudzveidu mobilitāti pilsētās" 2.3.1.4. pasākuma "Bezemisiju vilcieni" īstenošanas noteikumi" 3. punktā doto uzdevumu par aktualitāti zaudējušu.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Kohēzijas fonda līdzfinansētā Eiropas Savienības kohēzijas politikas programmas 2021.-2027. gadam 2.4.1. specifiskā atbalsta mērķa "Veicināt ilgtspējīgu multimodālu mobilitāti, attīstot elektrotransportlīdzekļu uzlādes infrastruktūru" 2.4.1.3. pasākuma "Bezemisiju (bateriju) vilcieni" (turpmāk – 2.4.1.3. pasākums) valsts sabiedrības ar ierobežotu atbildību "Autotransporta direkcija" projekta iesnieguma apstiprināšanai Centrālajā finanšu un līgumu aģentūrā kā Eiropas Savienības fondu 2021.-2027. gada plānošanas perioda sadarbības iestādē atļaut Satiksmes ministrijai normatīvajos aktos noteiktā kārtībā, pamatojoties uz </w:t>
      </w:r>
      <w:r w:rsidR="00000000" w:rsidRPr="00000000" w:rsidDel="00000000">
        <w:rPr>
          <w:rtl w:val="0"/>
        </w:rPr>
        <w:t xml:space="preserve">Ministru kabineta 2018. gada 17. jūlija noteikumu Nr. 421 "Kārtība, kādā veic gadskārtējā valsts budžeta likumā noteiktās apropriācijas izmaiņas" 24.2. apakšpunktu</w:t>
      </w:r>
      <w:r w:rsidR="00000000" w:rsidRPr="00000000" w:rsidDel="00000000">
        <w:rPr>
          <w:rtl w:val="0"/>
        </w:rPr>
        <w:t xml:space="preserve">, pieprasīt finansējumu ne vairāk kā 21 734 201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lai nodrošinātu 2.4.1.3. pasākuma īstenošanas uzsākšanu un priekšfinansēšanu 2025. un 2026. gadā.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Satiksmes ministrijai informēt Ministru kabinetu par priekšlikumiem rīcībai gadījumā, ja netiek saņemts pozitīvs Eiropas Komisijas lēmums par grozījumiem Eiropas Savienības Kohēzijas politikas programmā 2021.-2027.gadam.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25-TA-1247</w:t>
    </w:r>
    <w:r>
      <w:br/>
    </w:r>
    <w:r w:rsidR="00000000" w:rsidRPr="00000000" w:rsidDel="00000000">
      <w:rPr>
        <w:rtl w:val="0"/>
      </w:rPr>
      <w:t xml:space="preserve">Izdrukāts 29.07.2026. 23.57 - 3.0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mk_sēdes_protokollēmuma_projekts_25-TA-1247.docx</dc:title>
</cp:coreProperties>
</file>

<file path=docProps/custom.xml><?xml version="1.0" encoding="utf-8"?>
<Properties xmlns="http://schemas.openxmlformats.org/officeDocument/2006/custom-properties" xmlns:vt="http://schemas.openxmlformats.org/officeDocument/2006/docPropsVTypes"/>
</file>