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31. oktobrī (prot. Nr. 54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Profesionālo kvalifikāciju saraksts, kurām obligāti piemērojamas profesijas standartā ietvertās attiecīgās profesionālās kvalifikācijas prasības, un profesionālās kvalifikācijas prasību publiskošanas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Profesionālās izglītības likuma</w:t>
      </w:r>
      <w:r>
        <w:br/>
      </w:r>
      <w:r w:rsidR="00000000" w:rsidRPr="00000000" w:rsidDel="00000000">
        <w:rPr>
          <w:rStyle w:val="paragraph"/>
          <w:i w:val="1"/>
          <w:rtl w:val="0"/>
        </w:rPr>
        <w:t xml:space="preserve">7.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to profesionālo kvalifikāciju sarakstu, kurām obligāti piemērojamas profesijas standartā ietvertās attiecīgās profesionālās kvalifikācijas prasības </w:t>
      </w:r>
      <w:r w:rsidR="00000000" w:rsidRPr="00000000" w:rsidDel="00000000">
        <w:rPr>
          <w:rtl w:val="0"/>
        </w:rPr>
        <w:t xml:space="preserve">(pielikums)</w:t>
      </w:r>
      <w:r w:rsidR="00000000" w:rsidRPr="00000000" w:rsidDel="00000000">
        <w:rPr>
          <w:rtl w:val="0"/>
        </w:rPr>
        <w:t xml:space="preserve"> (turpmāk – saraksts), un profesionālās kvalifikācijas prasību publiskošanas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iekļauj profesionālās kvalifikācijas, kurām izstrādātas profesionālās kvalifikācijas prasības, kas ietvertas profesijas standartā atbilstoši Profesionālās izglītības likumā noteiktajiem profesionālās kvalifikācijas līmeņiem, Latvijas kvalifikāciju ietvarstruktūrai un nozaru kvalifikāciju struktūrām un ir saskaņotas Nacionālās trīspusējās sadarbības padomes Profesionālās izglītības un nodarbinātības trīspusējās sadarbības apakšpadomē.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izglītības satura centrs profesionālās kvalifikācijas prasības publicē savā tīmekļvietnē www.visc.gov.lv. viena mēneša laikā pēc to saskaņošanas Nacionālās trīspusējās sadarbības padomes Profesionālās izglītības un nodarbinātības trīspusējās sadarbības apakšpadomē.</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23-TA-278</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23-TA-278</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noteikumu_projekts_23-TA-278.docx</dc:title>
</cp:coreProperties>
</file>

<file path=docProps/custom.xml><?xml version="1.0" encoding="utf-8"?>
<Properties xmlns="http://schemas.openxmlformats.org/officeDocument/2006/custom-properties" xmlns:vt="http://schemas.openxmlformats.org/officeDocument/2006/docPropsVTypes"/>
</file>