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Prasmju fonda konceptuālais apraksts 20__.–20__.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prasmju fondu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Prasmju fonda nepieciešamības pamatojums, raksturojot problēmu, kuru plānots risināt, un piedāvātā risinājuma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Nozares raksturojums, kurā plānots īstenot prasmju fondu, ietverot statistisko informāciju un datus par nozari un tajā nodarbinātajiem, esošo cilvēkresursu situāciju, prognozējamo darbaspēka trūkumu un nozares un darbaspēka attīstības virzienu(-us).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Prasmju fonda attīstības vīzijas un mērķa apraksts, pamatojoties uz Eiropas Savienības kohēzijas politikas programmas 2021.–2027. gadam 4.2.4. specifiskā atbalsta mērķa "Veicināt mūžizglītību, jo īpaši paredzot elastīgas kvalifikācijas paaugstināšanas un pārkvalificēšanās iespējas visiem, ņemot vērā digitālās prasmes, labāk paredzot pārmaiņas un jaunas prasības pēc prasmēm, kas balstītas uz darba tirgus vajadzībām, atvieglojot karjeras maiņu un sekmējot profesionālo mobilitāti" 4.2.4.1. pasākuma "Atbalsts nozaru vajadzībās balstītai pieaugušo izglītībai" otrās projektu iesniegumu atlases kārtas mērķi, un risinājums, kādā veidā šis mērķis projekta ietvaros tiks sasniegts.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Plānoto prasmju fonda dalībnieku un sadarbības partneru ieguvumu apraksts un to novērtēšanas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Prasmju fonda darbības un pārvaldības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Plānotā prasmju fonda sadarbības modeļa (sadarbības veidi un risinājumi) apraksts, pēc iespējas izsmeļošāk raksturojot plānoto sadarbību prasmju fonda partnerības ietvaros un pienākumu sadalījumu visos prasmju fonda darbības posmos, kā arī darbības plānu plānotā prasmju fonda darbības modeļa sasniegšanai, ietverot: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prasmju fonda partnerības savstarpējās sadarbības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prasmju fonda partnerības un prasmju fonda dalībnieku sadarbības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Prasmju fonda organizatoriskās struktūras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Prasmju fonda partnerības pienākumu apraksts un sadarbības modelis ar prasmju fonda partnerību.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Prasmju fonda pārvaldības stratēģisko lēmumu pieņemšanas kārtība, atbildības un kompetenču sadalījums, norādot lēmumu pieņemšanas termiņus, organizatoriskos risinājumus, katra iesaistītā tiesības un pienākumus un tiem nepieciešamos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Prasmju fonda administrēšanas apraksts un administratīvās kapacitātes apraksts, tai skaitā plānotajām projekta darbībām atbilstošas kvalifikācijas cilvēkresursu nodrošināšanas 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Projektā iesaistāmo prasmju fonda dalībnieku (komersantu) raksturojums un to plānotie ieguldījumi, tostarp iemaksu apjoms prasmju fonda ietvaros (iesaistīto uzņēmumu un darba ņēmēju organizāciju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Jaunu prasmju fonda dalībnieku iesaistes un dalībnieku izstāšanās procedūras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Prasmju fonda finansēšanas modelis un ilgtspējas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Prasmju fonda finansēšanas avoti, norādot, kā visā projekta īstenošanas laikā tiks nodrošināts privātais finansējums un tā proporcionalitātes pieaugums projekta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Prasmju fonda partneru sadarbības finansēšanas modeļa apraksts (ja tiek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Prasmju fonda darbības nepārtrauktības nodrošināšanas un finansiālās ilgtspējas, kā arī dzīvotspējas sākotnējais apraksts pēc projekta īstenošanas beigām, raksturojot vismaz šādus aspektus: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finanšu kapacitāte, tostarp privātā finansējuma piesaiste;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prasmju fonda dalībnieku darbības nodrošināšana, tostarp aprakstot personāla un administratīvo kapacitāti prasmju fonda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iespējamo prasmju fonda īstenošanas risku izvērtējums projekta laikā un pēc projekta beigām un pasākumi to mazināšanai un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galvenie procesi un pasākumi, kuri ir veicami prasmju fonda īstenošanas turpināšanai, skaidri norādot iesaistīto pušu lomu un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Prasmju fonda dalībnieku piesaistes mehānisma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Prasmju fonda kā juridiskas personas izveidošanas redzējums.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Prasmju fonda ieguldījums izvēlētās nozares cilvēkresursu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Prasmju fonda mērķa grupas raksturojums (norādot, ja ir plānotas īpašas mērķa grupas).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Plānotās prasmju fonda mērķa grupas prasmju un kompetenču vajadzību prognozēšanas risinājumu apraksts, tostarp par nākotnes prasmju attīstību nozarē un saistītajās nozarēs.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Prasmju fonda ietvaros plānoto atbalsta pasākumu apraksts cilvēkkapitāla attīstībai izvēlētajā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Procesu un metožu apraksts plānotajai nozares uzņēmumu darbinieku un pašnodarbināto personu iesaistei mācībās.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Nozares potenciālā darbaspēka piesaistes, informēšanas un sasniegšanas mehānismu apraksts un piesaistes mehānismi prasmju fondam.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Nozares cilvēkresursu attīstībai atbilstošu mācību īstenotāju Latvijā un ārvalstīs (ja attiecināms) piesaistes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Prasmju fonda sasniedzamie rezultāti projekta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Prasmju fonda plānoto rezultātu (tai skaitā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noteikto ESF+ pasākuma uzraudzības rādītāju) sasniegšanas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 minēto personu un uzraudzības rādītāju apkopošanas, uzkrāšanas un uzskaitīšanas 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Plānoto komunikācijas pasākumu un prasmju fonda pieejas popularizēšanas pasākumu apraksts un laika plānojums.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Projekta rezultātu izplatīšanas pasākumu apraksts un laika plānojums.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24-TA-1424</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24-TA-1424</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noteikumu_projekts_p1_24-TA-1424.docx</dc:title>
</cp:coreProperties>
</file>

<file path=docProps/custom.xml><?xml version="1.0" encoding="utf-8"?>
<Properties xmlns="http://schemas.openxmlformats.org/officeDocument/2006/custom-properties" xmlns:vt="http://schemas.openxmlformats.org/officeDocument/2006/docPropsVTypes"/>
</file>