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30. martā (prot. Nr. 16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ārkārtējās situācijas izsludināšanu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novērstu katastrofas draudus, kas saistīta ar augiem kaitīga organisma – egļu astoņzobu mizgrauža (</w:t>
      </w:r>
      <w:r w:rsidR="00000000" w:rsidRPr="00000000" w:rsidDel="00000000">
        <w:rPr>
          <w:i w:val="1"/>
          <w:rtl w:val="0"/>
        </w:rPr>
        <w:t xml:space="preserve">Ips typographus</w:t>
      </w:r>
      <w:r w:rsidR="00000000" w:rsidRPr="00000000" w:rsidDel="00000000">
        <w:rPr>
          <w:rtl w:val="0"/>
        </w:rPr>
        <w:t xml:space="preserve">) (turpmāk – mizgrauzis) – savairošanos, kā arī izvērtējot iespējamos turpmākos egļu mežaudžu bojājumus, pamatojoties uz </w:t>
      </w:r>
      <w:r w:rsidR="00000000" w:rsidRPr="00000000" w:rsidDel="00000000">
        <w:rPr>
          <w:rtl w:val="0"/>
        </w:rPr>
        <w:t xml:space="preserve">Civilās aizsardzības un katastrofas pārvaldīšanas likuma</w:t>
      </w:r>
      <w:r w:rsidR="00000000" w:rsidRPr="00000000" w:rsidDel="00000000">
        <w:rPr>
          <w:rtl w:val="0"/>
        </w:rPr>
        <w:t xml:space="preserve"> </w:t>
      </w:r>
      <w:r w:rsidR="00000000" w:rsidRPr="00000000" w:rsidDel="00000000">
        <w:rPr>
          <w:rtl w:val="0"/>
        </w:rPr>
        <w:t xml:space="preserve">4. panta</w:t>
      </w:r>
      <w:r w:rsidR="00000000" w:rsidRPr="00000000" w:rsidDel="00000000">
        <w:rPr>
          <w:rtl w:val="0"/>
        </w:rPr>
        <w:t xml:space="preserve"> pirmās daļas 1. punkta "e" apakšpunktu un otrās daļas 2. punktu, </w:t>
      </w:r>
      <w:r w:rsidR="00000000" w:rsidRPr="00000000" w:rsidDel="00000000">
        <w:rPr>
          <w:rtl w:val="0"/>
        </w:rPr>
        <w:t xml:space="preserve">6. panta</w:t>
      </w:r>
      <w:r w:rsidR="00000000" w:rsidRPr="00000000" w:rsidDel="00000000">
        <w:rPr>
          <w:rtl w:val="0"/>
        </w:rPr>
        <w:t xml:space="preserve"> pirmās daļas 8. punktu, likuma "</w:t>
      </w:r>
      <w:r w:rsidR="00000000" w:rsidRPr="00000000" w:rsidDel="00000000">
        <w:rPr>
          <w:rtl w:val="0"/>
        </w:rPr>
        <w:t xml:space="preserve">Par ārkārtējo situāciju un izņēmuma stāvokli</w:t>
      </w:r>
      <w:r w:rsidR="00000000" w:rsidRPr="00000000" w:rsidDel="00000000">
        <w:rPr>
          <w:rtl w:val="0"/>
        </w:rPr>
        <w:t xml:space="preserve">" </w:t>
      </w:r>
      <w:r w:rsidR="00000000" w:rsidRPr="00000000" w:rsidDel="00000000">
        <w:rPr>
          <w:rtl w:val="0"/>
        </w:rPr>
        <w:t xml:space="preserve">4. panta</w:t>
      </w:r>
      <w:r w:rsidR="00000000" w:rsidRPr="00000000" w:rsidDel="00000000">
        <w:rPr>
          <w:rtl w:val="0"/>
        </w:rPr>
        <w:t xml:space="preserve"> otro daļu, </w:t>
      </w:r>
      <w:r w:rsidR="00000000" w:rsidRPr="00000000" w:rsidDel="00000000">
        <w:rPr>
          <w:rtl w:val="0"/>
        </w:rPr>
        <w:t xml:space="preserve">5. panta</w:t>
      </w:r>
      <w:r w:rsidR="00000000" w:rsidRPr="00000000" w:rsidDel="00000000">
        <w:rPr>
          <w:rtl w:val="0"/>
        </w:rPr>
        <w:t xml:space="preserve"> pirmo daļu, </w:t>
      </w:r>
      <w:r w:rsidR="00000000" w:rsidRPr="00000000" w:rsidDel="00000000">
        <w:rPr>
          <w:rtl w:val="0"/>
        </w:rPr>
        <w:t xml:space="preserve">6. panta</w:t>
      </w:r>
      <w:r w:rsidR="00000000" w:rsidRPr="00000000" w:rsidDel="00000000">
        <w:rPr>
          <w:rtl w:val="0"/>
        </w:rPr>
        <w:t xml:space="preserve"> pirmās daļas 2. punktu, </w:t>
      </w:r>
      <w:r w:rsidR="00000000" w:rsidRPr="00000000" w:rsidDel="00000000">
        <w:rPr>
          <w:rtl w:val="0"/>
        </w:rPr>
        <w:t xml:space="preserve">7. panta</w:t>
      </w:r>
      <w:r w:rsidR="00000000" w:rsidRPr="00000000" w:rsidDel="00000000">
        <w:rPr>
          <w:rtl w:val="0"/>
        </w:rPr>
        <w:t xml:space="preserve"> 2. un 3. punktu un </w:t>
      </w:r>
      <w:r w:rsidR="00000000" w:rsidRPr="00000000" w:rsidDel="00000000">
        <w:rPr>
          <w:rtl w:val="0"/>
        </w:rPr>
        <w:t xml:space="preserve">8. pantu</w:t>
      </w:r>
      <w:r w:rsidR="00000000" w:rsidRPr="00000000" w:rsidDel="00000000">
        <w:rPr>
          <w:rtl w:val="0"/>
        </w:rPr>
        <w:t xml:space="preserve">, izsludināt ārkārtējo situāciju no 2023. gada 1. aprīļa līdz 30. jūnijam šā rīkojuma pielikumā noteiktajās administratīvajās teritorijās.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Zemkopības ministriju par atbildīgo institūciju darbību koordinācijai ārkārtējās situācijas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Ārkārtējās situācijas teritorijā ir noteikti saimnieciskās darbības ierobežojumi un aizsardzības pasākumi egļu mežaudzēs, kas atbilst visiem šādiem kritērijiem (turpmāk – vērtīgās egļu mežaudzes):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egles sastāva koeficients mežaudzes formulā ir vismaz septiņi;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egles pirmā stāva koku vidējais caurmērs ir vismaz 20 centimetru;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mežaudzes krāja ir vismaz 240 kubikmetru uz hektāra;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mežaudzes platība ir vismaz 0,5 hektāri;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mežaudzē nav spēkā esošs apliecinājums koku ciršanai galvenajā cirtē;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mežaudzei nav izsniegts apliecinājums koku ciršanai sanitārajā cirtē (bojājuma cēlonis – mizgrauzis) no 2021. gada 1. janvāra.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Ārkārtējās situācijas teritorijā ir noteiktas šādas vērtīgo egļu mežaudžu aizsardzības zonas: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aizsardzības zona, kurā ietilpst vērtīgā egļu mežaudze;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aizsardzības zona, kurā ietilpst skujkoku mežaudzes (sastāva koeficients mežaudzes formulā "priede un egle", skaitot kopā, ir vismaz trīs, skujkoku pirmā stāva koku caurmērs ir vismaz 20 centimetru) 100 metru attālumā no vērtīgās egļu mežaudzes nogabala ārējās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aizsardzības zona, kurā ietilpst egļu mežaudzes (egle ir valdošā koku suga, valdošās koku sugas caurmērs ir vismaz 20 centimetru) 101–500 metru attālumā no vērtīgās egļu mežaudzes nogabala ārējās robežas.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Vērtīgo egļu mežaudžu aizsardzības zonā ir noteikti šādi saimnieciskās darbības ierobežojumi: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un B aizsardzības zonā ir aizliegta koku ciršana, izņemot šā rīkojuma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noteikto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 aizsardzības zonā ir aizliegta koku ciršana: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kopšanas un izlases cirtē;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kailcirtē un rekonstruktīvajā cirtē platībā, kas mazāka par 0,8 hektāriem.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 B un C aizsardzības zonā ir noteikti šādi aizsardzības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Valsts meža dienesta sanitāro atzinumu, atļauts cirst mizgrauža svaigi invadētus kokus (egles ar zaļām skujām un svaigiem vienu milimetru lieliem caurumiem – ieskrejām koka stumbrā, kur pie koka sakņu kakla ir sakrājušies brūni mizas milti vai egles ar zaļām skujām un daļēji nolobījušos mizu) sanitārajā vienlaidu cirtē, ja vienlaikus: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mizgraužu svaigi invadēto koku skaits ir vismaz 10 koki uz vienu hektāru vai nogabalā, kas ir mazāks par vienu hektāru;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cērtamā vienlaidu platība ir vismaz 0,8 hektāri vai mežaudzi cērt pa nogabala ārējām robežām, ja nogabals ir mazāks par 0,8 hektāriem;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skujkoku izcirtumos, kuros koki cirsti no 2023. gada 1. janvāra un izcirtuma platība pārsniedz 0,8 hektārus, no 2023. gada 1. maija līdz 30. jūnijam izvieto feromonu slazdus. Feromonu slazdu ekspluatāciju nodrošina: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apsaimniekotājs – valsts īpašumā esošajos mežos un Rīgas pašvaldības īpašumā esošajos mežos;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meža dienests – mežos, kas nav minēti šā rīkojuma </w:t>
      </w:r>
      <w:r w:rsidR="00000000" w:rsidRPr="00000000" w:rsidDel="00000000">
        <w:rPr>
          <w:rtl w:val="0"/>
        </w:rPr>
        <w:t xml:space="preserve">6.2.1.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meža dienestam nodrošināt feromonu slazdu lietošanas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Īpaši aizsargājamā dabas teritorijā vai tās funkcionālajā zonā, kura ietilpst A, B un C aizsardzības zonā un kurā ir atļauta sanitārā cirte saskaņā ar Valsts meža dienesta sanitāro atzinumu, mizgraužu svaigi invadētās egles atļauts cirst sanitārajā vienlaidu cirtē, saglabājot visas augtspējīgās citu koku sugas. Valsts meža dienests apliecinājumu koku ciršanai izsniedz pēc Dabas aizsardzības pārvaldes pozitīva atzinuma saņemšanas. Iesniedzot iesniegumu apliecinājuma saņemšanai koku ciršanai sanitārajā vienlaidu cirtē Gaujas nacionālajā parkā un Ķemeru nacionālajā parkā, nav jāiesniedz informācija par dabā iezīmētajiem izcērtamajiem kokiem.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meža dienests koku ciršanas apliecinājumu šā rīkojuma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noteiktajai cirtei izsniedz piecu darbdienu laikā no iesnieguma saņemšanas. Koku ciršanas apliecinājuma derīguma termiņš ir divi mēneši no lēmuma pieņemšanas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meža īpašniekam vai tiesiskajam valdītājam ir spēkā esošs apliecinājums koku ciršanai A, B un C aizsardzības zonā un koku ciršana saskaņā ar šo rīkojumu ir aizliegta, Valsts meža dienests 10 dienu laikā pēc šā rīkojuma spēkā stāšanās izdod lēmumu par attiecīgā apliecinājuma darbības apturēšanu uz ārkārtējās situācijas laiku.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Izdevumus, kas saistīti ar feromonu slazdu un dispenseru iegādi, izvietošanu, ekspluatāciju un lietošanas uzraudzību, primāri finansē no Zemkopības ministrijai (Valsts meža dienestam) piešķirtajiem valsts budžeta līdzekļiem. Ja Zemkopības ministrijai (Valsts meža dienestam) šim mērķim nepieciešams papildu valsts budžeta finansējums, pēc Zemkopības ministrijas (Valsts meža dienesta) pamatota pieprasījuma papildu finansējumu atbilstoši faktiskajai nepieciešamībai var pieprasīt no valsts budžeta programmas 02.00.00 "Līdzekļi neparedzētiem gadījumiem", sagatavojot attiecīgu tiesību aktu projektu izskatīšanai Ministru kabinetā.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kancelejai saskaņā ar likuma ''</w:t>
      </w:r>
      <w:r w:rsidR="00000000" w:rsidRPr="00000000" w:rsidDel="00000000">
        <w:rPr>
          <w:rtl w:val="0"/>
        </w:rPr>
        <w:t xml:space="preserve">Par ārkārtējo situāciju un izņēmuma stāvokli</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panta trešo daļu</w:t>
      </w:r>
      <w:r w:rsidR="00000000" w:rsidRPr="00000000" w:rsidDel="00000000">
        <w:rPr>
          <w:rtl w:val="0"/>
        </w:rPr>
        <w:t xml:space="preserve"> paziņot Saeimas Prezidijam par Ministru kabineta pieņemto lēmumu un atbilstoši minētā likuma </w:t>
      </w:r>
      <w:r w:rsidR="00000000" w:rsidRPr="00000000" w:rsidDel="00000000">
        <w:rPr>
          <w:rtl w:val="0"/>
        </w:rPr>
        <w:t xml:space="preserve">ceturtajai daļai</w:t>
      </w:r>
      <w:r w:rsidR="00000000" w:rsidRPr="00000000" w:rsidDel="00000000">
        <w:rPr>
          <w:rtl w:val="0"/>
        </w:rPr>
        <w:t xml:space="preserve"> informēt sabiedriskos elektroniskos plašsaziņas līdzekļus par pieņemto lēmumu.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23-TA-578</w:t>
    </w:r>
    <w:r>
      <w:br/>
    </w:r>
    <w:r w:rsidR="00000000" w:rsidRPr="00000000" w:rsidDel="00000000">
      <w:rPr>
        <w:rtl w:val="0"/>
      </w:rPr>
      <w:t xml:space="preserve">Izdrukāts 29.07.2026. 21.31 - 1.0.VK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23-TA-578</w:t>
    </w:r>
    <w:r>
      <w:br/>
    </w:r>
    <w:r w:rsidR="00000000" w:rsidRPr="00000000" w:rsidDel="00000000">
      <w:rPr>
        <w:rtl w:val="0"/>
      </w:rPr>
      <w:t xml:space="preserve">Izdrukāts 29.07.2026. 21.31 - 1.0.VK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rīkojuma_projekts_23-TA-578.docx</dc:title>
</cp:coreProperties>
</file>

<file path=docProps/custom.xml><?xml version="1.0" encoding="utf-8"?>
<Properties xmlns="http://schemas.openxmlformats.org/officeDocument/2006/custom-properties" xmlns:vt="http://schemas.openxmlformats.org/officeDocument/2006/docPropsVTypes"/>
</file>