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17. jūlija rīkojumā Nr. 394 "Par Viduslatgales Profesionālās vidusskolas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17. jūlija rīkojumā Nr. 394 "Par Viduslatgales Profesionālās vidusskolas likvidāciju" (Latvijas Vēstnesis, 2015, 139.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Augšdaugavas novada pašvaldībai saskaņā ar Publiskas personas mantas atsavināšanas likuma 42. panta pirmo daļu šā rīkojuma 17. punktā minēto nekustamo īpašumu izmantot Pašvaldību likuma 4. panta pirmajā daļā noteikto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Ievērojot Eiropas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(publicēta Eiropas Savienības Oficiālajā Vēstnesī 2023. gada 15. decembrī, Nr. L) (turpmāk – regula) un Ministru kabineta 2018. gada 21. novembra noteikumus Nr. 715 "</w:t>
      </w:r>
      <w:r w:rsidR="00000000" w:rsidRPr="00000000" w:rsidDel="00000000">
        <w:rPr>
          <w:i w:val="1"/>
          <w:rtl w:val="0"/>
        </w:rPr>
        <w:t xml:space="preserve">De minimis</w:t>
      </w:r>
      <w:r w:rsidR="00000000" w:rsidRPr="00000000" w:rsidDel="00000000">
        <w:rPr>
          <w:rtl w:val="0"/>
        </w:rPr>
        <w:t xml:space="preserve"> atbalsta uzskaites un piešķiršanas kārtība", ministrija piešķir Augšdaugavas novada pašvaldībai </w:t>
      </w:r>
      <w:r w:rsidR="00000000" w:rsidRPr="00000000" w:rsidDel="00000000">
        <w:rPr>
          <w:i w:val="1"/>
          <w:rtl w:val="0"/>
        </w:rPr>
        <w:t xml:space="preserve">de minimis</w:t>
      </w:r>
      <w:r w:rsidR="00000000" w:rsidRPr="00000000" w:rsidDel="00000000">
        <w:rPr>
          <w:rtl w:val="0"/>
        </w:rPr>
        <w:t xml:space="preserve"> atbalstu attiecībā uz īpašumā bez atlīdzības nodoto šā rīkojuma 17.5. apakšpunktā minētās  zemes vienības daļu (zemes vienības daļas kadastra apzīmējums 4498 005 0627 8001) “12”, Višķu tehnikums, Višķu pagastā, Augšdaugavas novadā, 1,6828 ha platībā,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piešķirtais </w:t>
      </w:r>
      <w:r w:rsidR="00000000" w:rsidRPr="00000000" w:rsidDel="00000000">
        <w:rPr>
          <w:i w:val="1"/>
          <w:rtl w:val="0"/>
        </w:rPr>
        <w:t xml:space="preserve">de minimis</w:t>
      </w:r>
      <w:r w:rsidR="00000000" w:rsidRPr="00000000" w:rsidDel="00000000">
        <w:rPr>
          <w:rtl w:val="0"/>
        </w:rPr>
        <w:t xml:space="preserve"> atbalsts 15 800 </w:t>
      </w:r>
      <w:r w:rsidR="00000000" w:rsidRPr="00000000" w:rsidDel="00000000">
        <w:rPr>
          <w:i w:val="1"/>
          <w:rtl w:val="0"/>
        </w:rPr>
        <w:t xml:space="preserve">euro</w:t>
      </w:r>
      <w:r w:rsidR="00000000" w:rsidRPr="00000000" w:rsidDel="00000000">
        <w:rPr>
          <w:rtl w:val="0"/>
        </w:rPr>
        <w:t xml:space="preserve"> apmērā Augšdaugavas novada pašvaldībai  viena vienota uzņēmuma līmenī saskaņā ar regulas 3. panta 2. punktu nevienā triju gadu periodā nepārsniedz 300 000 euro. Viens vienots uzņēmums ir uzņēmums, kas atbilst regulas 2. panta 2. punkta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w:t>
      </w:r>
      <w:r w:rsidR="00000000" w:rsidRPr="00000000" w:rsidDel="00000000">
        <w:rPr>
          <w:i w:val="1"/>
          <w:rtl w:val="0"/>
        </w:rPr>
        <w:t xml:space="preserve">de minimis </w:t>
      </w:r>
      <w:r w:rsidR="00000000" w:rsidRPr="00000000" w:rsidDel="00000000">
        <w:rPr>
          <w:rtl w:val="0"/>
        </w:rPr>
        <w:t xml:space="preserve">atbalstu saskaņā ar regulu piešķir, ievērojot regulas 1. panta 1. punktā minētos nozaru un darbību ierobežojumus;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par atbalsta piešķiršanas brīdi tiek uzskatīts 2024. gada 10. decembris, kad Augšdaugavas novada pašvaldība ar Sabiedrību ar ierobežotu atbildību “Magnum Social &amp; Medical Care” ir noslēgusi apbūves tiesības līgumu Nr.000.2.1-17.6-2024/634. Ministrija ir veikusi atbalsta pretendenta izvērtēšanu atbilstoši regulas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29.4. </w:t>
      </w:r>
      <w:r w:rsidR="00000000" w:rsidRPr="00000000" w:rsidDel="00000000">
        <w:rPr>
          <w:i w:val="1"/>
          <w:rtl w:val="0"/>
        </w:rPr>
        <w:t xml:space="preserve">de minimis</w:t>
      </w:r>
      <w:r w:rsidR="00000000" w:rsidRPr="00000000" w:rsidDel="00000000">
        <w:rPr>
          <w:rtl w:val="0"/>
        </w:rPr>
        <w:t xml:space="preserve"> atbalsta piešķiršana un uzskaite tiek veikta saskaņā ar Ministru kabineta 2018. gada 21. novembra noteikumiem Nr. 715 "</w:t>
      </w:r>
      <w:r w:rsidR="00000000" w:rsidRPr="00000000" w:rsidDel="00000000">
        <w:rPr>
          <w:i w:val="1"/>
          <w:rtl w:val="0"/>
        </w:rPr>
        <w:t xml:space="preserve">De minimis</w:t>
      </w:r>
      <w:r w:rsidR="00000000" w:rsidRPr="00000000" w:rsidDel="00000000">
        <w:rPr>
          <w:rtl w:val="0"/>
        </w:rPr>
        <w:t xml:space="preserve"> atbalsta uzskaites un piešķiršanas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 atbalstu, kas piešķirts ar šā rīkojuma 29.3. apakšpunktā minēto dokumentu, nevar apvienot ar citu </w:t>
      </w:r>
      <w:r w:rsidR="00000000" w:rsidRPr="00000000" w:rsidDel="00000000">
        <w:rPr>
          <w:i w:val="1"/>
          <w:rtl w:val="0"/>
        </w:rPr>
        <w:t xml:space="preserve">de minimis</w:t>
      </w:r>
      <w:r w:rsidR="00000000" w:rsidRPr="00000000" w:rsidDel="00000000">
        <w:rPr>
          <w:rtl w:val="0"/>
        </w:rPr>
        <w:t xml:space="preserve"> atbalstu vai citu komercdarbības atbalstu par vienām un tām pašām attiecināmajām izmaksām citu atbalsta programmu vai </w:t>
      </w:r>
      <w:r w:rsidR="00000000" w:rsidRPr="00000000" w:rsidDel="00000000">
        <w:rPr>
          <w:i w:val="1"/>
          <w:rtl w:val="0"/>
        </w:rPr>
        <w:t xml:space="preserve">ad-</w:t>
      </w:r>
      <w:r w:rsidR="00000000" w:rsidRPr="00000000" w:rsidDel="00000000">
        <w:rPr>
          <w:i w:val="1"/>
          <w:rtl w:val="0"/>
        </w:rPr>
        <w:t xml:space="preserve">ho</w:t>
      </w:r>
      <w:r w:rsidR="00000000" w:rsidRPr="00000000" w:rsidDel="00000000">
        <w:rPr>
          <w:rtl w:val="0"/>
        </w:rPr>
        <w:t xml:space="preserve">c atbalsta projekta ietvaros, neatkarīgi no publiskā finansējuma avota;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29.6. Augšdaugavas novada pašvaldībai un ministrijai saskaņā ar regulas 6. panta 3. un 7. punktu ir pienākums dokumentus, kas saistīti ar </w:t>
      </w:r>
      <w:r w:rsidR="00000000" w:rsidRPr="00000000" w:rsidDel="00000000">
        <w:rPr>
          <w:i w:val="1"/>
          <w:rtl w:val="0"/>
        </w:rPr>
        <w:t xml:space="preserve">de minimis</w:t>
      </w:r>
      <w:r w:rsidR="00000000" w:rsidRPr="00000000" w:rsidDel="00000000">
        <w:rPr>
          <w:rtl w:val="0"/>
        </w:rPr>
        <w:t xml:space="preserve"> atbalsta sniegšanu, glabāt 10 gadus no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29.7. ja tiek pārkāpti regulas nosacījumi, Augšdaugavas novada pašvaldībai ir pienākums atmaksāt ministrijai saņemto nelikumīgo </w:t>
      </w:r>
      <w:r w:rsidR="00000000" w:rsidRPr="00000000" w:rsidDel="00000000">
        <w:rPr>
          <w:i w:val="1"/>
          <w:rtl w:val="0"/>
        </w:rPr>
        <w:t xml:space="preserve">de minimis</w:t>
      </w:r>
      <w:r w:rsidR="00000000" w:rsidRPr="00000000" w:rsidDel="00000000">
        <w:rPr>
          <w:rtl w:val="0"/>
        </w:rPr>
        <w:t xml:space="preserve"> atbalstu no līdzekļiem, kas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26-TA-1087</w:t>
    </w:r>
    <w:r>
      <w:br/>
    </w:r>
    <w:r w:rsidR="00000000" w:rsidRPr="00000000" w:rsidDel="00000000">
      <w:rPr>
        <w:rtl w:val="0"/>
      </w:rPr>
      <w:t xml:space="preserve">Izdrukāts 29.07.2026. 22.41 - 1.0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26-TA-1087</w:t>
    </w:r>
    <w:r>
      <w:br/>
    </w:r>
    <w:r w:rsidR="00000000" w:rsidRPr="00000000" w:rsidDel="00000000">
      <w:rPr>
        <w:rtl w:val="0"/>
      </w:rPr>
      <w:t xml:space="preserve">Izdrukāts 29.07.2026. 22.41 - 1.0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rīkojuma_(grozījumu)_projekts_26-TA-1087.docx</dc:title>
</cp:coreProperties>
</file>

<file path=docProps/custom.xml><?xml version="1.0" encoding="utf-8"?>
<Properties xmlns="http://schemas.openxmlformats.org/officeDocument/2006/custom-properties" xmlns:vt="http://schemas.openxmlformats.org/officeDocument/2006/docPropsVTypes"/>
</file>