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apritē nodarbināto personu apmācības kārtība pārtikas higiēnas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8.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pārtikas apritē nodarbinātās personas (turpmāk – darbinieks) apmācāmas pārtikas higiēnas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mācību kursa "Minimālās higiēnas prasības pārtikas uzņēmumā" (turpmāk – mācību kurss) programmu un apliecību par mācību kursa noklausīšanos (turpmāk –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higiēnas jomā apmāca darbiniekus: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uzsāk darbu pārtikas apritē, bet nav ieguvuši profesionālo kvalifikāciju nevienā pārtikas nozares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ieguvuši profesionālo kvalifikāciju kādā pārtikas nozares specialitātē, bet vairāk nekā trīs gadus nav bijuši nodarbināti pārtikas apritē.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Mācības pārtikas higiēnas jomā nav nepieciešamas, ja darbinieks: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uzsākot darbu pārtikas apritē, ne agrāk kā pirms 12 mēnešiem ir ieguvis profesionālo kvalifikāciju kādā pārtikas nozares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nodarbināts tikai fasētu pārtikas produktu uzglabāšanas, pārvadāšanas un izplatīšanas jomā un produkta saturam nevar piekļūt, to neatverot vai nemainot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nodarbināts primārajā ražošanā.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07.06.2016. noteikumiem Nr. 356)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Darbinieka profesionālo kvalifikāciju apliecina profesionālo izglītību vai profesionālo kvalifikāciju apliecinošs dokuments, kas izsniegts normatīvajos aktos par profesionālo izglītību noteiktajā kārtībā, vai ārvalstīs iegūts profesionālo izglītību vai profesionālo kvalifikāciju apliecinošs dokuments, kas Latvijā atzīts normatīvajos aktos par profesionālās kvalifikācijas atzīšanu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Darbinieks, uzsākot darbu pārtikas apritē, apgūst noteikto mācību kursu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Mācību kursa apjoms ir vismaz trīs astronomiskās stundas.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mācību kursa noklausīšanās darbinieks kārto rakstveida pārbaudes darbu. Pārbaudes darba apjoms ir vismaz pieci jautājumi par katru mācību programmas punktu un apakšpunktu. Mācību kursu uzskata par apgūtu, ja pārbaudes darbā pareizi atbildēti vismaz 90 procenti no kopējā jautājumu skaita.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Darbinieks reizi trijos gados mācību kursu apgūst atkārtoti.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Mācību kursu ir tiesīga pasniegt persona, kas atbilst vismaz vienai no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augstāko izglītību ar pārtikas nozari saistītā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izglītību medicīnā, veterinārmedicīnā, sabiedrības veselībā, ķīmijā, agronomijā vai bioloģijā, ja personai ir atbilstoša darba pieredze pārtikas higiēnas un pārtikas nekaitīguma nodrošināšanas jomā un dokumentāri apliecinājumi par papildu izglītību pārtikas higiēnas jomā, tostarp pārtikas nekaitīguma nodrošināšanas sistēmas apgūšanā.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uzņēmumā strādā persona, kas atbilst šo noteikumu </w:t>
      </w:r>
      <w:r w:rsidR="00000000" w:rsidRPr="00000000" w:rsidDel="00000000">
        <w:rPr>
          <w:rtl w:val="0"/>
        </w:rPr>
        <w:t xml:space="preserve">7.</w:t>
      </w:r>
      <w:r w:rsidR="00000000" w:rsidRPr="00000000" w:rsidDel="00000000">
        <w:rPr>
          <w:rtl w:val="0"/>
        </w:rPr>
        <w:t xml:space="preserve"> punktā minētajām prasībām, tā var pasniegt darbiniekiem mācību kursu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 kas vada mācību 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mācību kursa apguves darbiniekam izsniedz apliecību, norādot tajā mācību kursa apjomu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uztur to darbinieku reģistru, kuri ir apguvuši mācību kursu. Reģistrā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 vārdu, uzvārdu un personas kodu;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numuru un izsniegšanas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2005. gada 14. jūnija Ministru kabineta noteikumus Nr. 409 "Pārtikas apritē nodarbināto personu profesionālās kvalifikācijas prasības" (Latvijas Vēstnesis, 2005, 96. nr.; 2007, 65.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5.</w:t>
      </w:r>
      <w:r w:rsidR="00000000" w:rsidRPr="00000000" w:rsidDel="00000000">
        <w:rPr>
          <w:vertAlign w:val="superscript"/>
          <w:rtl w:val="0"/>
        </w:rPr>
        <w:t xml:space="preserve">1</w:t>
      </w:r>
      <w:r w:rsidR="00000000" w:rsidRPr="00000000" w:rsidDel="00000000">
        <w:rPr>
          <w:rtl w:val="0"/>
        </w:rPr>
        <w:t xml:space="preserve"> punkts stājas spēkā 2025.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24-TA-2670</w:t>
    </w:r>
    <w:r>
      <w:br/>
    </w:r>
    <w:r w:rsidR="00000000" w:rsidRPr="00000000" w:rsidDel="00000000">
      <w:rPr>
        <w:rtl w:val="0"/>
      </w:rPr>
      <w:t xml:space="preserve">Izdrukāts 29.07.2026. 22.15 - 2.0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24-TA-2670</w:t>
    </w:r>
    <w:r>
      <w:br/>
    </w:r>
    <w:r w:rsidR="00000000" w:rsidRPr="00000000" w:rsidDel="00000000">
      <w:rPr>
        <w:rtl w:val="0"/>
      </w:rPr>
      <w:t xml:space="preserve">Izdrukāts 29.07.2026. 22.15 - 2.0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noteikumu_konsolidētā_versija_24-TA-2670.docx</dc:title>
</cp:coreProperties>
</file>

<file path=docProps/custom.xml><?xml version="1.0" encoding="utf-8"?>
<Properties xmlns="http://schemas.openxmlformats.org/officeDocument/2006/custom-properties" xmlns:vt="http://schemas.openxmlformats.org/officeDocument/2006/docPropsVTypes"/>
</file>