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14. augusta noteikumos Nr. 501 "Noteikumi par kārtību, kādā izmaksā kompensāciju uz militārajām mācībām iesauktajam rezerves karavīram un Latvijas pilsonim, kurš brīvprātīgi pieteicies dienestam Nacionālo bruņoto spēku rezervē, un kompensācijas apmēru"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Militārā dienesta likuma</w:t>
      </w:r>
      <w:r w:rsidR="00000000" w:rsidRPr="00000000" w:rsidDel="00000000">
        <w:rPr>
          <w:rStyle w:val="paragraph"/>
          <w:i w:val="1"/>
          <w:rtl w:val="0"/>
        </w:rPr>
        <w:t xml:space="preserve"> </w:t>
      </w:r>
      <w:r>
        <w:br/>
      </w:r>
      <w:r w:rsidR="00000000" w:rsidRPr="00000000" w:rsidDel="00000000">
        <w:rPr>
          <w:rStyle w:val="paragraph"/>
          <w:i w:val="1"/>
          <w:rtl w:val="0"/>
        </w:rPr>
        <w:t xml:space="preserve">66. panta septīto un 7.</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daļu un 67.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14. augusta noteikumos Nr. 501 "Noteikumi par kārtību, kādā izmaksā kompensāciju uz militārajām mācībām iesauktajam rezerves karavīram un Latvijas pilsonim, kurš brīvprātīgi pieteicies dienestam Nacionālo bruņoto spēku rezervē, un kompensācijas apmēru" (Latvijas Vēstnesis, 2018, 162.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Militārā dienesta likuma 66. panta septīto un 7.</w:t>
      </w:r>
      <w:r w:rsidR="00000000" w:rsidRPr="00000000" w:rsidDel="00000000">
        <w:rPr>
          <w:vertAlign w:val="superscript"/>
          <w:rtl w:val="0"/>
        </w:rPr>
        <w:t xml:space="preserve">2 </w:t>
      </w:r>
      <w:r w:rsidR="00000000" w:rsidRPr="00000000" w:rsidDel="00000000">
        <w:rPr>
          <w:rtl w:val="0"/>
        </w:rPr>
        <w:t xml:space="preserve">daļu un 67.</w:t>
      </w:r>
      <w:r w:rsidR="00000000" w:rsidRPr="00000000" w:rsidDel="00000000">
        <w:rPr>
          <w:vertAlign w:val="superscript"/>
          <w:rtl w:val="0"/>
        </w:rPr>
        <w:t xml:space="preserve">1</w:t>
      </w:r>
      <w:r w:rsidR="00000000" w:rsidRPr="00000000" w:rsidDel="00000000">
        <w:rPr>
          <w:rtl w:val="0"/>
        </w:rPr>
        <w:t xml:space="preserve"> panta ceturto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kārtību, kādā rezerves karavīram izmaksā slimības naudas kompensāciju saistībā ar militāro mācību laikā iestājušos pārejošu darbnespēju, un kompensācijas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Uz militārajām mācībām iesauktajam rezerves karavīram, kuram mācību laikā iestājusies pārejoša darbnespēja, Nacionālie bruņotie spēki izmaksā slimības naudas kompensāciju. Slimības naudas kompensāciju izmaksā 100 procentu apmērā no šo noteikumu 2. punktā minētās kompensācijas par pārejošas darbnespējas periodu, kas iestājies un iekrīt militāro mācību laikā, sākot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otro darbnespējas dienu, ja izsniegta darbnespējas lapa A un rezerves karavīrs nesaņem slimības naudu no darba devēja;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 pirmo darbnespējas dienu, ja izsniegta darbnespējas lapa B un rezerves karavīrs nesaņem slimības pabalstu saskaņā ar likumu "Par maternitātes un slimības apdrošināšanu", un to apliecina Valsts sociālās apdrošināšanas aģentūras lēmums."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Lai saņemtu slimības naudas kompensāciju, rezerves karavīrs: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1. ja ir darba tiesiskajās attiecībās, divu darbdienu laikā no darbnespējas lapas A noslēgšanas dienas iesniedz vienības komandierim pašrocīgi vai ar elektronisko parakstu parakstītu apliecinājumu, ka rezerves karavīrs nav saņēmis slimības naudu no darba devēja par darbnespējas lapas A periodu, kas iestājies un iekrīt militāro mācību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2. ja attiecināms, divu darbdienu laikā no dienas, kad saņemts Valsts sociālās apdrošināšanas aģentūras lēmums par atteikumu piešķirt slimības pabalstu, iesniedz minēto lēmumu vienības komandierim."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Šo noteikumu 2.</w:t>
      </w:r>
      <w:r w:rsidR="00000000" w:rsidRPr="00000000" w:rsidDel="00000000">
        <w:rPr>
          <w:vertAlign w:val="superscript"/>
          <w:rtl w:val="0"/>
        </w:rPr>
        <w:t xml:space="preserve">2</w:t>
      </w:r>
      <w:r w:rsidR="00000000" w:rsidRPr="00000000" w:rsidDel="00000000">
        <w:rPr>
          <w:rtl w:val="0"/>
        </w:rPr>
        <w:t xml:space="preserve"> punktā minēto termiņu neievērošana, nepatiesu ziņu sniegšana vai faktisko apstākļu maiņa ir pamats Nacionālo bruņoto spēku atteikumam izmaksāt slimības naudas kompensāciju."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21-TA-1161</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21-TA-1161</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noteikumu_(grozījumu)_projekts_21-TA-1161.docx</dc:title>
</cp:coreProperties>
</file>

<file path=docProps/custom.xml><?xml version="1.0" encoding="utf-8"?>
<Properties xmlns="http://schemas.openxmlformats.org/officeDocument/2006/custom-properties" xmlns:vt="http://schemas.openxmlformats.org/officeDocument/2006/docPropsVTypes"/>
</file>