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26. augusta noteikumos Nr. 509 "Noteikumi par karavīra mēnešalgas un speciālo piemaksu noteikšanas kārtību un to apmēru""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Aizsardzības ministrijas priekšlikumu apropriācijas pārdalei, samazinot finansējumu budžeta apakšprogrammā 22.12.00 "Nacionālo bruņoto spēku uzturēšana" ilgtermiņa saistību pasākumam "Nacionālo bruņoto spēku ilgtermiņa līgumi" 1 274 206 </w:t>
      </w:r>
      <w:r w:rsidR="00000000" w:rsidRPr="00000000" w:rsidDel="00000000">
        <w:rPr>
          <w:i w:val="1"/>
          <w:rtl w:val="0"/>
        </w:rPr>
        <w:t xml:space="preserve">euro</w:t>
      </w:r>
      <w:r w:rsidR="00000000" w:rsidRPr="00000000" w:rsidDel="00000000">
        <w:rPr>
          <w:rtl w:val="0"/>
        </w:rPr>
        <w:t xml:space="preserve"> un palielinot finansējumu budžeta apakšprogrammā 22.10.00 "Starptautisko operāciju un Nacionālo bruņoto spēku personālsastāva centralizētais atalgojums"  2022. gadā 1 274 206 </w:t>
      </w:r>
      <w:r w:rsidR="00000000" w:rsidRPr="00000000" w:rsidDel="00000000">
        <w:rPr>
          <w:i w:val="1"/>
          <w:rtl w:val="0"/>
        </w:rPr>
        <w:t xml:space="preserve">euro</w:t>
      </w:r>
      <w:r w:rsidR="00000000" w:rsidRPr="00000000" w:rsidDel="00000000">
        <w:rPr>
          <w:rtl w:val="0"/>
        </w:rPr>
        <w:t xml:space="preserve"> apmērā, lai nodrošinātu finansējumu noteikumu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apropriācijas pārdalei atbilstoši šā rīkojuma 2.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noteikumu īstenošanu 2023. gadā un turpmākajos gados nodrošināt tai piešķirto valsts budžeta līdzekļu ietvaros, normatīvajos aktos noteiktajā kārtībā iesniedzot Finanšu ministrijā priekšlikumus bāzes izdevumu 2023.–2025. gadam precizēšanai un sagatavojot grozījumus Ministru kabineta 2021. gada 19. marta rīkojumā Nr. 179 "Par finansējumu Aizsardzības ministrijas ilgtermiņa saistību pasākumam "Nacionālo bruņoto spēku ilgtermiņa līgumi"".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22-TA-728</w:t>
    </w:r>
    <w:r>
      <w:br/>
    </w:r>
    <w:r w:rsidR="00000000" w:rsidRPr="00000000" w:rsidDel="00000000">
      <w:rPr>
        <w:rtl w:val="0"/>
      </w:rPr>
      <w:t xml:space="preserve">Izdrukāts 30.07.2026. 00.19 - 1.0.VK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mk_sēdes_protokollēmuma_projekts_22-TA-728.docx</dc:title>
</cp:coreProperties>
</file>

<file path=docProps/custom.xml><?xml version="1.0" encoding="utf-8"?>
<Properties xmlns="http://schemas.openxmlformats.org/officeDocument/2006/custom-properties" xmlns:vt="http://schemas.openxmlformats.org/officeDocument/2006/docPropsVTypes"/>
</file>