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2014. gada 12. augusta noteikumos Nr. 461 "Prasības pārtikas kvalitātes shēmām, to ieviešanas, darbības, uzraudzības un kontroles kārtība"</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Pārtikas aprites uzraudzības likuma</w:t>
      </w:r>
      <w:r>
        <w:br/>
      </w:r>
      <w:r w:rsidR="00000000" w:rsidRPr="00000000" w:rsidDel="00000000">
        <w:rPr>
          <w:rStyle w:val="paragraph"/>
          <w:i w:val="1"/>
          <w:rtl w:val="0"/>
        </w:rPr>
        <w:t xml:space="preserve">4.panta divpadsmito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2014. gada 12. augusta noteikumos Nr. 461 "Prasības pārtikas kvalitātes shēmām, to ieviešanas, darbības, uzraudzības un kontroles kārtība" (Latvijas Vēstnesis, 2014, 165. nr.; 2015, 210. nr.; 2016, 135., 199. nr.; 2017, 193. nr.; 2019, 142. nr.; 2021, 60. nr.; 2022, 75. nr.; 2023, 40. nr.; 2025, 62.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5.</w:t>
      </w:r>
      <w:r w:rsidR="00000000" w:rsidRPr="00000000" w:rsidDel="00000000">
        <w:rPr>
          <w:vertAlign w:val="superscript"/>
          <w:rtl w:val="0"/>
        </w:rPr>
        <w:t xml:space="preserve">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2</w:t>
      </w:r>
      <w:r w:rsidR="00000000" w:rsidRPr="00000000" w:rsidDel="00000000">
        <w:rPr>
          <w:rtl w:val="0"/>
        </w:rPr>
        <w:t xml:space="preserve">  Bioloģiskās kontroles institūcija apliecina arī tāda operatora atbilstību bioloģiskās lauksaimniecības shēmai:  </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2</w:t>
      </w:r>
      <w:r w:rsidR="00000000" w:rsidRPr="00000000" w:rsidDel="00000000">
        <w:rPr>
          <w:rtl w:val="0"/>
        </w:rPr>
        <w:t xml:space="preserve">1. operators, kurš ražo bioloģiskās lauksaimniecības primāros produktus un tos piegādā bioloģiskās lauksaimniecības apstrādes un pārstrādes uzņēmumam vai kooperatīvam;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2</w:t>
      </w:r>
      <w:r w:rsidR="00000000" w:rsidRPr="00000000" w:rsidDel="00000000">
        <w:rPr>
          <w:rtl w:val="0"/>
        </w:rPr>
        <w:t xml:space="preserve">2. operators -  sabiedriskās ēdināšanas uzņēmums."".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Izteikt 13.3.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"13.3. par aizsargātu ģeogrāfiskās izcelsmes norāžu shēmu un aizsargātu cilmes vietas nosaukumu shēmu – shēmas produkta nosaukumu, operatora un izejvielu piegādātāja nosaukumu vai vārdu un uzvārdu,ja pieteikumā ir norādīta ģeogrāfiskajā apgabalā iegūtas izejvielas izmantošana, Eiropas Komisijas regulas numuru, datumu un nosaukumu par Latvijā ražotā produkta ierakstīšanu Eiropas Savienības Aizsargātu ģeogrāfiskās izcelsmes norāžu vai Aizsargātu cilmes vietas nosaukumu reģistrā;".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Izteikt 14.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  Dienests uztur 27.2.apakspunktā minēto izejvielu piegādātāju sarakstu.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Izteikt 39.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"39. Operators katru gadu līdz 1. februārim iesniedz dienestā informāciju par izmaiņām šo noteikumu 27.2. apakšpunktā minētajā sarakstā."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Izteikt 41.</w:t>
      </w:r>
      <w:r w:rsidR="00000000" w:rsidRPr="00000000" w:rsidDel="00000000">
        <w:rPr>
          <w:vertAlign w:val="superscript"/>
          <w:rtl w:val="0"/>
        </w:rPr>
        <w:t xml:space="preserve">1</w:t>
      </w:r>
      <w:r w:rsidR="00000000" w:rsidRPr="00000000" w:rsidDel="00000000">
        <w:rPr>
          <w:rtl w:val="0"/>
        </w:rPr>
        <w:t xml:space="preserve">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1</w:t>
      </w:r>
      <w:r w:rsidR="00000000" w:rsidRPr="00000000" w:rsidDel="00000000">
        <w:rPr>
          <w:rtl w:val="0"/>
        </w:rPr>
        <w:t xml:space="preserve">2.  bioloģiskās lauksaimniecības shēmas produktu izejvielu piegādātāju skaitu;".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Izteikt 41.</w:t>
      </w:r>
      <w:r w:rsidR="00000000" w:rsidRPr="00000000" w:rsidDel="00000000">
        <w:rPr>
          <w:vertAlign w:val="superscript"/>
          <w:rtl w:val="0"/>
        </w:rPr>
        <w:t xml:space="preserve">1</w:t>
      </w:r>
      <w:r w:rsidR="00000000" w:rsidRPr="00000000" w:rsidDel="00000000">
        <w:rPr>
          <w:rtl w:val="0"/>
        </w:rPr>
        <w:t xml:space="preserve">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1</w:t>
      </w:r>
      <w:r w:rsidR="00000000" w:rsidRPr="00000000" w:rsidDel="00000000">
        <w:rPr>
          <w:rtl w:val="0"/>
        </w:rPr>
        <w:t xml:space="preserve">3. apliecinājumu, norādot realizēto bioloģiskās lauksaimniecības produktu nosaukumus un realizācijas vietas vai sabieriskās ēdināšanas uzņēmums -   ēdienu gatavošanai iegādāto bioloģisko produktu (izņemot alkoholiskos dzērienus un trifeļu sēnes) īpatsvaru : 30–60 procenti; 61–90 procenti vai 91–100 procenti."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Svītrot 41.</w:t>
      </w:r>
      <w:r w:rsidR="00000000" w:rsidRPr="00000000" w:rsidDel="00000000">
        <w:rPr>
          <w:vertAlign w:val="superscript"/>
          <w:rtl w:val="0"/>
        </w:rPr>
        <w:t xml:space="preserve">5</w:t>
      </w:r>
      <w:r w:rsidR="00000000" w:rsidRPr="00000000" w:rsidDel="00000000">
        <w:rPr>
          <w:rtl w:val="0"/>
        </w:rPr>
        <w:t xml:space="preserve">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Izteikt 41.</w:t>
      </w:r>
      <w:r w:rsidR="00000000" w:rsidRPr="00000000" w:rsidDel="00000000">
        <w:rPr>
          <w:vertAlign w:val="superscript"/>
          <w:rtl w:val="0"/>
        </w:rPr>
        <w:t xml:space="preserve">6</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6</w:t>
      </w:r>
      <w:r w:rsidR="00000000" w:rsidRPr="00000000" w:rsidDel="00000000">
        <w:rPr>
          <w:rtl w:val="0"/>
        </w:rPr>
        <w:t xml:space="preserve"> Operators katru gadu (ne vēlāk kā līdz 1. februārim) iesniedz bioloģiskās lauksaaimniecības kontroles institūcijā apliecinājumu par dalību shēmā, norādot iepriekšējā gadā  realizēto bioloģiskās lauksaimniecības produktu nosaukumus un realizācijas vietas un pārstrādes  produktu ražotājs -  izejvielu piegādātāju skaitu."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Izteikt 12. pielikumu jaunā redakcijā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Izteikt 13. pielikumu jaunā redakcijā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25-TA-1183</w:t>
    </w:r>
    <w:r>
      <w:br/>
    </w:r>
    <w:r w:rsidR="00000000" w:rsidRPr="00000000" w:rsidDel="00000000">
      <w:rPr>
        <w:rtl w:val="0"/>
      </w:rPr>
      <w:t xml:space="preserve">Izdrukāts 29.07.2026. 21.14 - 1.0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25-TA-1183</w:t>
    </w:r>
    <w:r>
      <w:br/>
    </w:r>
    <w:r w:rsidR="00000000" w:rsidRPr="00000000" w:rsidDel="00000000">
      <w:rPr>
        <w:rtl w:val="0"/>
      </w:rPr>
      <w:t xml:space="preserve">Izdrukāts 29.07.2026. 21.14 - 1.0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noteikumu_(grozījumu)_projekts_25-TA-1183.docx</dc:title>
</cp:coreProperties>
</file>

<file path=docProps/custom.xml><?xml version="1.0" encoding="utf-8"?>
<Properties xmlns="http://schemas.openxmlformats.org/officeDocument/2006/custom-properties" xmlns:vt="http://schemas.openxmlformats.org/officeDocument/2006/docPropsVTypes"/>
</file>