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nelikumīga tiešsaistes satura ierobežošanu un informācijas pieprasīšanu no starpniecības pakalpojumu sniedzējiem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Informācijas sabiedrības pakalpojuma likuma 19.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 Patērētāju tiesību aizsardzības likuma 26.</w:t>
      </w:r>
      <w:r w:rsidR="00000000" w:rsidRPr="00000000" w:rsidDel="00000000">
        <w:rPr>
          <w:rStyle w:val="paragraph"/>
          <w:i w:val="1"/>
          <w:vertAlign w:val="superscript"/>
          <w:rtl w:val="0"/>
        </w:rPr>
        <w:t xml:space="preserve">15</w:t>
      </w:r>
      <w:r w:rsidR="00000000" w:rsidRPr="00000000" w:rsidDel="00000000">
        <w:rPr>
          <w:rStyle w:val="paragraph"/>
          <w:i w:val="1"/>
          <w:rtl w:val="0"/>
        </w:rPr>
        <w:t xml:space="preserve"> panta desmito daļu, Atbilstības novērtēšanas likuma 9.</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piekto daļu un Elektronisko sakaru likuma 109. panta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2022. gada 19. oktobra regulas (ES) 2022/2065 par digitālo pakalpojumu vienoto tirgu un ar ko groza direktīvu 2000/31/EK (Digitālo pakalpojumu akts) (turpmāk — Digitālo pakalpojumu akts) 9. pantā minētajā lēmumā norādāmo informāciju papildus šā akta 9. pantā un citos likumos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Digitālo pakalpojumu akta 9. pantā minētajam lēmumam pievieno </w:t>
      </w:r>
      <w:r w:rsidR="00000000" w:rsidRPr="00000000" w:rsidDel="00000000">
        <w:rPr>
          <w:rtl w:val="0"/>
        </w:rPr>
        <w:t xml:space="preserve">pielikumu</w:t>
      </w:r>
      <w:r w:rsidR="00000000" w:rsidRPr="00000000" w:rsidDel="00000000">
        <w:rPr>
          <w:rtl w:val="0"/>
        </w:rPr>
        <w:t xml:space="preserve">, ja lēmums attiecas uz vairāku tiešsaistes resursu ierobežošanu;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Digitālo pakalpojumu akta 9. pantā minētā lēmuma izpildes un darbības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Digitālo pakalpojumu akta 9. pantā minētajā lēmumā vai tā </w:t>
      </w:r>
      <w:r w:rsidR="00000000" w:rsidRPr="00000000" w:rsidDel="00000000">
        <w:rPr>
          <w:rtl w:val="0"/>
        </w:rPr>
        <w:t xml:space="preserve">pielikumā</w:t>
      </w:r>
      <w:r w:rsidR="00000000" w:rsidRPr="00000000" w:rsidDel="00000000">
        <w:rPr>
          <w:rtl w:val="0"/>
        </w:rPr>
        <w:t xml:space="preserve"> ietvertās informācijas ievietošanas nosacījumus un kārtību iestādes uzturētajā mašīnlasāmajā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Digitālo pakalpojumu akta 9. pantā minēto lēmumu vai šā akta 10. pantā minēto informācijas pieprasījumu un informāciju par tā izpildi, kā arī citiem dokumentiem paziņo digitālo pakalpojumu koordinatoram;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Patērētāju tiesību aizsardzības centrs un Veselības inspekcija sagatavo un nosūta elektronisko sakaru komersantam, augstākā līmeņa domēna reģistram vai domēna vārda reģistratūrai, vai informācijas sabiedrības pakalpojuma sniedzējam Patērētāju tiesību aizsardzības likuma 26.</w:t>
      </w:r>
      <w:r w:rsidR="00000000" w:rsidRPr="00000000" w:rsidDel="00000000">
        <w:rPr>
          <w:vertAlign w:val="superscript"/>
          <w:rtl w:val="0"/>
        </w:rPr>
        <w:t xml:space="preserve">15</w:t>
      </w:r>
      <w:r w:rsidR="00000000" w:rsidRPr="00000000" w:rsidDel="00000000">
        <w:rPr>
          <w:rtl w:val="0"/>
        </w:rPr>
        <w:t xml:space="preserve"> panta piektajā daļā vai likuma "Par atbilstības novērtēšanu" 9.</w:t>
      </w:r>
      <w:r w:rsidR="00000000" w:rsidRPr="00000000" w:rsidDel="00000000">
        <w:rPr>
          <w:vertAlign w:val="superscript"/>
          <w:rtl w:val="0"/>
        </w:rPr>
        <w:t xml:space="preserve">7</w:t>
      </w:r>
      <w:r w:rsidR="00000000" w:rsidRPr="00000000" w:rsidDel="00000000">
        <w:rPr>
          <w:rtl w:val="0"/>
        </w:rPr>
        <w:t xml:space="preserve"> panta trešajā daļā minēto lēmumu, kā arī lēmumā ietveramā pieprasījuma formu, lēmuma nosūtīšanas veidu, lēmuma izpildes un darbības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Izložu un azartspēļu uzraudzības inspekcija  sagatavo un nosūta augstākā līmeņa domēna ".lv" reģistra turētājam un elektronisko sakaru komersantam lēmumu par to, ka ierobežojama piekļuve Latvijā nelicencēta interaktīvo azartspēļu organizētāja tīmekļvietnei, kā arī lēmumā ietveramā pieprasījuma formu, lēmuma nosūtīšanas veidu, izpildes veidu un darbības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Šos noteikumus piemēro gadījumos, kad iestādes, kurām ir citos normatīvajos aktos noteiktas tiesības ierobežot nelikumīgu saturu tiešsaistē šajos normatīvajos aktos noteiktajā apmērā administratīvā procesa ietvaros vai pieprasīt informāciju no starpniecības pakalpojumu sniedzēja par to pakalpojumu saņēmējiem administratīvā procesa vai administratīvā pārkāpuma procesa ietvaros, piemēro šīs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kas izdevusi lēmumu par piekļuves ierobežošanu tiešsaistes saskarnei elektronisko sakaru tīklā, par domēna vārda lietošanas tiesību ierobežošanu vai par piekļuves ierobežošanu tiešsaistes saskarnei vai saturam informācijas sabiedrības pakalpojumā, pēc tā paziņošanas ir tiesīga ievietot lēmumā vai tā </w:t>
      </w:r>
      <w:r w:rsidR="00000000" w:rsidRPr="00000000" w:rsidDel="00000000">
        <w:rPr>
          <w:rtl w:val="0"/>
        </w:rPr>
        <w:t xml:space="preserve">pielikumā</w:t>
      </w:r>
      <w:r w:rsidR="00000000" w:rsidRPr="00000000" w:rsidDel="00000000">
        <w:rPr>
          <w:rtl w:val="0"/>
        </w:rPr>
        <w:t xml:space="preserve"> norādīto informāciju iestādes uzturētā mašīnlasāmā sarakstā.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Lēmums par piekļuves ierobežošanu tiešsaistes saskarnei elektronisko sakaru tīklā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lēmumu par piekļuves ierobežošanu tiešsaistes saskarnei elektronisko sakaru tīklā paredz piekļuves ierobežošanu (bloķēšanu) elektronisko sakaru komersanta elektronisko sakaru tīklā tīmekļvietnei vai mobilajai lietotnei, kurai ir interneta protokola adrese (IP adrese), ierobežojot (bloķējot) piekļuvi vai izmantojot citus tehnoloģiskos līdzekļus, ja tie ir pieejami elektronisko sakaru komersantam, kā arī, ja iestāde lēmumā to ir norādījusi, piekļuves pieprasījumu pārvirzīšanu (pāradresēšanu) uz šīs iestādes norādīto tīmekļvietni, ja elektronisko sakaru komersantam ir tehnoloģiskie līdzekļi, kas var nodrošināt piekļuves pieprasījumu pārvirzīšanu (pāradresēšanu).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Lēmumu par piekļuves ierobežošanu tiešsaistes saskarnei elektronisko sakaru tīklā lēmuma adresātam – elektronisko sakaru komersantam – nosūta uz elektroniskā pasta adresi vai oficiālo elektronisko adresi. Ja ir zināma tiešsaistes saskarnes valdītāja (trešās personas) elektroniskā pasta adrese vai oficiālā elektroniskā adrese, lēmumu par tiešsaistes saskarnes ierobežošanu elektronisko sakaru tīklā nosūta valdītājam uz elektroniskā pasta adresi vai oficiālo elektronisko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Lēmumā par piekļuves ierobežošanu tiešsaistes saskarnei elektronisko sakaru tīklā papildus Administratīvā procesa likuma 67.panta otrajā daļā noteiktajām administratīvā akta sastāvdaļām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pazīmes, kas identificē tiešsaistes saskarni, pret kuru ir vērsts lēmums par piekļuves ierobežošanu tiešsaistes saskarnei elektronisko sakaru tīklā – vismaz interneta protokola adresi (IP adresi) vai domēna vārdu;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interneta protokola adresi (IP adresi), uz kuru jāpārvirza (jāpāradresē) piekļuves pieprasījumi tīmekļvietnei pret kuru vērsts lēmums par piekļuves ierobežošanu tiešsaistes saskarnei elektronisko sakaru tīklā, ja šis lēmums paredz piekļuves pieprasījumu pārvirzīšanu (pāradresēšanu);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kurā lēmums izpildāms, atbilstoši šo noteikumu 8.punktam;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norādi par to, vai jāsniedz informācija par lēmuma saņemšanu un izpildes gaitu atbilstoši Digitālo pakalpojumu akta 9.panta 1.punkta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lēmums ir terminēts, datumu līdz kuram šis lēmums ir spēkā.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lēmums par piekļuves ierobežošanu tiešsaistes saskarnei elektronisko sakaru tīklā paredz piekļuves ierobežošanu (bloķēšanu) vairākām tiešsaistes saskarnēm elektronisko sakaru komersanta elektronisko sakaru tīklā, iestāde ir tiesīga nosūtīt elektronisko sakaru komersantam lēmumu, tam pievienojot šo noteikumu </w:t>
      </w:r>
      <w:r w:rsidR="00000000" w:rsidRPr="00000000" w:rsidDel="00000000">
        <w:rPr>
          <w:rtl w:val="0"/>
        </w:rPr>
        <w:t xml:space="preserve">pielikumā</w:t>
      </w:r>
      <w:r w:rsidR="00000000" w:rsidRPr="00000000" w:rsidDel="00000000">
        <w:rPr>
          <w:rtl w:val="0"/>
        </w:rPr>
        <w:t xml:space="preserve"> norādīto pieprasījuma formu ar šo noteikumu 6.1.apakšpunktā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Lēmumu par piekļuves ierobežošanu tiešsaistes saskarnei elektronisko sakaru tīklā elektronisko sakaru komersants izpilda piecu darbdienu laikā no tā paziņošanas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Lēmumu elektronisko sakaru komersants izpilda līdz brīdim, kad iestāde, kas pieņēma šo lēmumu, paziņo par citu lēmumu ar ko maina vai atceļ iepriekšējā lēmumā norādītos tiesiskos pienākumus, izņemot gadījumus, kad tiek pieņemts terminēts lēmums atbilstoši šo noteikumu 10.punktā vai citos normatīvajos aktos noteiktajam.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Patērētāju tiesību aizsardzības centra lēmumu patērētāju kolektīvo interešu aizsardzības vai atbilstības novērtēšanas jomā vai Veselības inspekcijas lēmumu zāļu jomā elektronisko sakaru komersants izpilda līdz lēmumā norādītajam datumam, bet ne ilgāk par diviem gadiem, vai brīdim, kad iestāde, kas pieņēma šo lēmumu, paziņo par citu lēmumu ar ko maina vai atceļ iepriekšējā lēmumā norādītos tiesiskos pienākumus.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Lēmums par domēna vārda lietošanas tiesību ierobežošanu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lēmumu par domēna vārda lietošanas tiesību ierobežošanu paredz domēna vārda tehniskās informācijas atslēgšanu vai aizliegumu mainīt domēna vārda lietotāju, vai domēna vārda lietošanas tiesību nodošanu iestādei, kas izdod šo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domēna vārda lietošanas tiesību ierobežošanu lēmuma adresātam – augstākā līmeņa domēna reģistra uzturētājam vai domēna vārda reģistratūrai – nosūta uz elektroniskā pasta adresi vai oficiālo elektronisko adresi. Ja ir zināma domēna vārda lietotāja (trešās personas) elektroniskā pasta adrese vai oficiālā elektroniskā adrese, lēmumu par domēna vārda lietošanas tiesību ierobežošanu nosūta domēna vārda lietotājam uz elektroniskā pasta adresi vai oficiālo elektronisko adresi.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Lēmumā par domēna vārda lietošanas tiesību ierobežošanu, kas paredz domēna vārda tehniskās informācijas atslēgšanu, papildus Administratīvā procesa likuma 67.panta otrajā daļā noteiktajām administratīvā akta sastāvdaļām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domēna vārdu, pret kuru ir vērsts lēmums par domēna vārda lietošanas tiesību ierobežošanu;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kurā lēmums izpildāms, atbilstoši šo noteikumu 17.punktam;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attiecināms, norādi par to, vai jāsniedz informācija par lēmuma saņemšanu un izpildes gaitu atbilstoši Digitālo pakalpojumu akta 9.panta 1.punkta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lēmums ir terminēts, datumu līdz kuram šis lēmums ir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Lēmumā par domēna vārda lietošanas tiesību ierobežošanu, kas paredz aizliegumu mainīt domēna vārda lietotāju, papildus Administratīvā procesa likuma 67.panta otrajā daļā noteiktajām administratīvā akta sastāvdaļām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domēna vārdu, pret kuru ir vērsts lēmums par domēna vārda lietošanas tiesību ierobežošanu;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kurā lēmums izpildāms, atbilstoši šo noteikumu 17.punktam;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lēmums ir terminēts, datumu līdz kuram lēmums ir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Lēmumā par domēna vārda lietošanas tiesību ierobežošanu, kas paredz domēna vārda lietošanas tiesību nodošanu iestādei, kas izdod šo lēmumu, papildus Administratīvā procesa likuma 67.panta otrajā daļā noteiktajām administratīvā akta sastāvdaļām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domēna vārdu, pret kuru ir vērsts lēmums par domēna vārda lietošanas tiesību ierobežošanu;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domēna vārda jaunā lietotāja (iestādes) personas tipu, nosaukumu, elektroniskā pasta adresi, tālruni, adresi, pasta indeksu un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kurā lēmums izpildāms, atbilstoši šo noteikumu 17.punktam;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līdz kuram iestādei reģistrējamas domēna vārda lietošanas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lēmums par domēna vārda lietošanas tiesību ierobežošanu paredz vairāku domēna vārdu tehniskās informācijas atslēgšanu, aizliegumu mainīt lietotāju vairākiem domēna vārdiem vai vairāku domēna vārda lietošanas tiesību nodošanu iestādei, iestāde ir tiesīga nosūtīt augstākā līmeņa domēna reģistra uzturētājam vai domēna vārda reģistratūrai lēmumu, tam pievienojot šo noteikumu </w:t>
      </w:r>
      <w:r w:rsidR="00000000" w:rsidRPr="00000000" w:rsidDel="00000000">
        <w:rPr>
          <w:rtl w:val="0"/>
        </w:rPr>
        <w:t xml:space="preserve">pielikumā</w:t>
      </w:r>
      <w:r w:rsidR="00000000" w:rsidRPr="00000000" w:rsidDel="00000000">
        <w:rPr>
          <w:rtl w:val="0"/>
        </w:rPr>
        <w:t xml:space="preserve"> norādīto pieprasījuma formu ar šo noteikumu 13.1., 14.1. vai 15.1.apakšpunktā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Lēmumu par domēna vārda lietošanas tiesību ierobežošanu augstākā līmeņa domēna reģistra uzturētājs vai domēna vārda reģistratūra izpilda piecu darbdienu laikā no tā paziņošanas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Lēmumu augstākā līmeņa domēna reģistra uzturētājs vai domēna vārda reģistratūra izpilda līdz brīdim, kad iestāde, kas pieņēma šo lēmumu, paziņo par citu lēmumu ar ko maina vai atceļ iepriekšējā lēmumā norādītos tiesiskos pienākumus, izņemot gadījumus, kad tiek pieņemts terminēts lēmums atbilstoši šo noteikumu 19.punktā vai citos normatīvajos aktos noteiktajam.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Patērētāju tiesību aizsardzības centra lēmumu patērētāju kolektīvo interešu aizsardzības vai atbilstības novērtēšanas jomā vai Veselības inspekcijas lēmumu zāļu jomā augstākā līmeņa domēna reģistra uzturētājs vai domēna vārda reģistratūra izpilda līdz lēmumā norādītajam datumam, bet ne ilgāk par diviem gadiem, vai brīdim, kad iestāde, kas pieņēma šo lēmumu, paziņo par citu lēmumu ar ko maina vai atceļ iepriekšējā lēmumā norādītos tiesiskos pienākumus.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Lēmums par piekļuves ierobežošanu tiešsaistes saskarnei vai saturam informācijas sabiedrības pakalpojumā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Ar lēmumu par piekļuves ierobežošanu tiešsaistes saskarnei vai saturam informācijas sabiedrības pakalpojumā paredz izpildīt iestādes norādītās darbības, ar kurām nodrošina piekļuves ierobežošanu tiešsaistes saskarnei vai konkrētam saturam informācijas sabiedrības pakalpojumā.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Lēmumu par piekļuves ierobežošanu tiešsaistes saskarnei vai saturam informācijas sabiedrības pakalpojumā lēmuma adresātam – informācijas sabiedrības pakalpojuma sniedzējam – nosūta uz elektroniskā pasta adresi vai oficiālo elektronisko adresi. Ja tiešsaistes saskarnes valdītājs vai informācijas sabiedrības pakalpojuma satura veidotājs vai publicētājs nav informācijas sabiedrības pakalpojuma sniedzējs, bet cita persona (trešā persona), un ir zināma tās elektroniskā pasta adrese vai oficiālā elektroniskā adrese, lēmumu par piekļuves ierobežošanu tiešsaistes saskarnei vai saturam informācijas sabiedrības pakalpojumā nosūta šai personai uz elektroniskā pasta adresi vai oficiālo elektronisko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Lēmumā par piekļuves ierobežošanu tiešsaistes saskarnei vai saturam informācijas sabiedrības pakalpojumā papildus Administratīvā procesa likuma 67.panta otrajā daļā noteiktajām administratīvā akta sastāvdaļām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vienoto resursu vietrādi (URL) pret kuru ir vērsts lēmums par piekļuves ierobežošanu tiešsaistes saskarnei vai saturam informācijas sabiedrības pakalpojumā vai citas pazīmes, kas dod iespēju identificēt un atrast attiecīgo tiešsaistes saskarni vai saturu;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norādi, ka informācijas sabiedrības pakalpojumā ir ierobežojama piekļuve identiskai tiešsaistes saskarnei vai saturam, un datumu līdz kuram jāveic šīs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tiešsaistes saskarnes vai satura ierobežošanas teritoriālo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attiecināms, norādi par to, vai jāsniedz informācija par lēmuma saņemšanu un izpildes gaitu atbilstoši Digitālo pakalpojumu akta 9.panta 1.punkta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termiņu, kurā lēmums izpildāms, atbilstoši šo noteikumu 24.punktam.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lēmums par piekļuves ierobežošanu paredz piekļuves ierobežošanu vairākām tiešsaistes saskarnēm vai satura vienībām informācijas sabiedrības pakalpojumā, iestāde ir tiesīga nosūtīt informācijas sabiedrības pakalpojumu sniedzējam lēmumu, pievienojot šo noteikumu </w:t>
      </w:r>
      <w:r w:rsidR="00000000" w:rsidRPr="00000000" w:rsidDel="00000000">
        <w:rPr>
          <w:rtl w:val="0"/>
        </w:rPr>
        <w:t xml:space="preserve">pielikumā</w:t>
      </w:r>
      <w:r w:rsidR="00000000" w:rsidRPr="00000000" w:rsidDel="00000000">
        <w:rPr>
          <w:rtl w:val="0"/>
        </w:rPr>
        <w:t xml:space="preserve"> norādīto pieprasījuma formu ar šo noteikumu 22.1.apakšpunktā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par piekļuves ierobežošanu tiešsaistes saskarnei vai saturam informācijas sabiedrības pakalpojumā izpilda piecu darbdienu laikā no tā paziņošanas dienas līdz brīdim, kad iestāde, kas pieņēma šo lēmumu, paziņo par citu lēmumu ar ko maina vai atceļ iepriekšējā lēmumā norādītos tiesiskos pienākumus.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Digitālo pakalpojumu koordinatora lēmums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šo noteikumu 4., 11. vai 20.punktā minēto lēmumu pieņem digitālo pakalpojumu koordinators atbilstoši Digitālo pakalpojumu akta 51.panta 3.punktā noteiktajiem nosacījumiem, tas kopā ar lēmumu adresātam nosūta Informācijas sabiedrības pakalpojumu likuma 19.</w:t>
      </w:r>
      <w:r w:rsidR="00000000" w:rsidRPr="00000000" w:rsidDel="00000000">
        <w:rPr>
          <w:vertAlign w:val="superscript"/>
          <w:rtl w:val="0"/>
        </w:rPr>
        <w:t xml:space="preserve">4</w:t>
      </w:r>
      <w:r w:rsidR="00000000" w:rsidRPr="00000000" w:rsidDel="00000000">
        <w:rPr>
          <w:rtl w:val="0"/>
        </w:rPr>
        <w:t xml:space="preserve"> panta ceturtajā daļā minēto tiesneša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Digitālo pakalpojumu koordinators savā lēmumā norāda datumu, ar kuru lēmuma adresātam ir jāuzsāk lēmumā noteikto tiesisko pienākumu izpilde, un datumu, ar kuru lēmuma adresātam ir jāizbeidz lēmumā noteikto tiesisko pienākumu izpilde. Lēmumā noteikto tiesisko pienākumu izpildes uzsākšanas termiņš nav mazāks kā piecas darbdienas no lēmuma paziņošanas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Digitālo pakalpojumu koordinatora lēmumu tā adresāts izpilda no lēmumā norādītā datuma, ar kuru ir jāuzsāk lēmumā noteikto tiesisko pienākumu izpilde, līdz lēmumā norādītajam datumam, ar kuru ir jāizbeidz lēmumā noteikto tiesisko pienākumu izpilde, vai brīdim, kad digitālo pakalpojumu koordinators paziņo par citu lēmumu ar ko maina vai atceļ iepriekšējā lēmumā norādītos tiesiskos pienākumus.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Lēmuma vai informācijas pieprasījuma un citas informācijas pārsūtīšana digitālo pakalpojumu koordinatoram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Paziņojot šo noteikumu 4., 11. vai 20.punktā minēto lēmumu vai pieprasot informāciju no starpniecības pakalpojumu sniedzēja par to pakalpojumu saņēmējiem, iestāde papildus nosūta minēto lēmumu vai informācijas pieprasījumu digitālo pakalpojumu koordinatoram.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Pieņemot šo noteikumu 4., 11. vai 20.punktā minēto lēmumu vai pieprasot informāciju no starpniecības pakalpojumu sniedzēja par to pakalpojumu saņēmējiem, iestāde var izvēlēties, vai starpniecības pakalpojumu sniedzējam ir jāsniedz iestādei Digitālo pakalpojumu akta 9.panta 1.punktā vai Digitālo pakalpojumu akta 10.panta 1.punktā minētā informācija par lēmuma vai informācijas pieprasījuma saņemšanu un izpildes gaitu.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iestāde izvēlas saņemt no starpniecības pakalpojumu sniedzēja Digitālo pakalpojumu akta 9.panta 1.punktā minēto informāciju par lēmuma saņemšanu un izpildes gaitu, tad iestāde nodrošina šī lēmuma atbilstību Digitālo pakalpojumu akta 9.panta 2.punktā minētajām prasībām, norādot, ka minētā informācija par lēmuma saņemšanu un izpildes gaitu tiek nosūtīta iestādei, kas pieņēma šo lēmumu, un digitālo pakalpojumu koordinatoram.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iestāde izvēlas saņemt no starpniecības pakalpojumu sniedzēja Digitālo pakalpojumu akta 10.panta 1.punktā minēto informāciju par informācijas pieprasījuma saņemšanu un izpildes gaitu, tad iestāde nodrošina šī informācijas pieprasījuma atbilstību Digitālo pakalpojumu akta 10.panta 2.punktā minētajām prasībām, norādot, ka minētā informācija par informācijas pieprasījuma saņemšanu un izpildes gaitu tiek nosūtīta iestādei, kas pieprasīja informāciju, un digitālo pakalpojumu koordinatoram.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2022. gada 8. februāra noteikumus Nr. 99 “Kārtība, kādā Patērētāju tiesību aizsardzības centrs un Veselības inspekcija ierobežo piekļuvi tiešsaistes saskarnei elektronisko sakaru tīklā, domēna vārda lietošanas tiesības un piekļuvi tiešsaistes saskarnei vai saturam informācijas sabiedrības pakalpojumā” (Latvijas Vēstnesis, 2022, 30.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Atzīt par spēku zaudējušiem Ministru kabineta 2022. gada 16. augusta noteikumus Nr. 506 “Kārtība, kādā Izložu un azartspēļu uzraudzības inspekcija sagatavo un nosūta lēmumu par piekļuves ierobežošanu Latvijā nelicencētu interaktīvo azartspēļu organizētāju tīmekļvietnēm” (Latvijas Vēstnesis, 2022, 160.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24-TA-2157</w:t>
    </w:r>
    <w:r>
      <w:br/>
    </w:r>
    <w:r w:rsidR="00000000" w:rsidRPr="00000000" w:rsidDel="00000000">
      <w:rPr>
        <w:rtl w:val="0"/>
      </w:rPr>
      <w:t xml:space="preserve">Izdrukāts 29.07.2026. 22.38 - 1.0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24-TA-2157</w:t>
    </w:r>
    <w:r>
      <w:br/>
    </w:r>
    <w:r w:rsidR="00000000" w:rsidRPr="00000000" w:rsidDel="00000000">
      <w:rPr>
        <w:rtl w:val="0"/>
      </w:rPr>
      <w:t xml:space="preserve">Izdrukāts 29.07.2026. 22.38 - 1.0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noteikumu_projekts_24-TA-2157.docx</dc:title>
</cp:coreProperties>
</file>

<file path=docProps/custom.xml><?xml version="1.0" encoding="utf-8"?>
<Properties xmlns="http://schemas.openxmlformats.org/officeDocument/2006/custom-properties" xmlns:vt="http://schemas.openxmlformats.org/officeDocument/2006/docPropsVTypes"/>
</file>