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12.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vērtēšanas kritēriji citiem ar filmu nozari saistītiem projektiem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18.12.2018. noteikumu Nr. 844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rādītāji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nozīmīgums un aktualitāte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nozīmīgums un aktualitāte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mākslinieciskā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idejas kopējā kvalitāte, kā arī projekta satura izklāsts, piedāvājot loģisku un racionālu skaidrojumu par nepieciešamību īstenot šo ideju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profesionālā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Projektam nepieciešamo finanšu līdzekļu piesaistes stratēģija, kā arī plānoto aktivitāšu stratēģija un tās pamatojums saistībā ar konkursa mērķi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finanšu, laika un darbības plāna samērojamība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tāmes un kalendāra grafika atbilstība projekta specifikai, kā arī projekta izmaksu atbilstība konkursa finansējumam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iepriekšējā pieredze līdzvērtīgu projektu īstenošanā, kā arī iepriekšējo projektu vēsture Nacionālajā kino centrā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autoru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radošās un (vai) tehniskās komandas (tai skaitā projekta vadītāja) kvalifikācija un pieredze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