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Kriminālprocesa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25-TA-2484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