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Enerģētikas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Enerģētikas likumā (Latvijas Republikas Saeimas un Ministru Kabineta Ziņotājs, 1998, 20. nr.; 2000, 17. nr.; 2001, 12. nr.; 2005, 8., 13. nr.; 2008, 14. nr.; 2009, 2., 14. nr.; Latvijas Vēstnesis, 2010, 82., 106. nr.; 2011, 36., 161. nr.; 2012, 186. nr.; 2014, 60. nr.; 2016, 37., 52. nr.; 2018, 76. nr.; 2019, 212., 214., 240.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pantu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b w:val="1"/>
          <w:rtl w:val="0"/>
        </w:rPr>
        <w:t xml:space="preserve">energoapgādes drošuma rezerves </w:t>
      </w:r>
      <w:r w:rsidR="00000000" w:rsidRPr="00000000" w:rsidDel="00000000">
        <w:rPr>
          <w:rtl w:val="0"/>
        </w:rPr>
        <w:t xml:space="preserve">– dabasgāzes rezerves, kas ir valsts īpašums un ko Latvija uztur noteiktā apjomā Inčukalna pazemes gāzes krātuvē saskaņā ar šā likuma 82.</w:t>
      </w:r>
      <w:r w:rsidR="00000000" w:rsidRPr="00000000" w:rsidDel="00000000">
        <w:rPr>
          <w:vertAlign w:val="superscript"/>
          <w:rtl w:val="0"/>
        </w:rPr>
        <w:t xml:space="preserve">1</w:t>
      </w:r>
      <w:r w:rsidR="00000000" w:rsidRPr="00000000" w:rsidDel="00000000">
        <w:rPr>
          <w:rtl w:val="0"/>
        </w:rPr>
        <w:t xml:space="preserve"> panta prasībām, lai nodrošinātu nepārtrauktu apgādi ar dabasgāzi un novērstu enerģētikas krīzes iestāšanos;".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82.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82.</w:t>
      </w:r>
      <w:r w:rsidR="00000000" w:rsidRPr="00000000" w:rsidDel="00000000">
        <w:rPr>
          <w:b w:val="1"/>
          <w:vertAlign w:val="superscript"/>
          <w:rtl w:val="0"/>
        </w:rPr>
        <w:t xml:space="preserve">1</w:t>
      </w:r>
      <w:r w:rsidR="00000000" w:rsidRPr="00000000" w:rsidDel="00000000">
        <w:rPr>
          <w:b w:val="1"/>
          <w:rtl w:val="0"/>
        </w:rPr>
        <w:t xml:space="preserve"> pants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 Ministru kabinets nodrošina energoapgādes drošuma rezervju iegādi un to iesūknēšanu Inčukalna pazemes gāzes krātuvē.</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 Vienotās dabasgāzes pārvades un uzglabāšanas sistēmas operators nodrošina Inčukalna pazemes gāzes krātuves pieejamību energoapgādes drošuma rezervēm. Energoapgādes drošuma rezervju uzglabāšanas izmaksas tiek iekļautas vienotās dabasgāzes pārvades un uzglabāšanas sistēmas operatora pakalpojumu tarifos.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(3) Energoapgādes drošuma rezerves tiek izmantotas, lai nodrošinātu nepārtrauktu apgādi ar dabasgāzi.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 Par energoapgādes drošuma rezervju izmantošanu lemj Ministru kabinets.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(5) Ministru kabinets reizi divos gados pārskata nepieciešamo energoapgādes drošuma rezervju apjomu, pamatojoties uz Ekonomikas ministrijas izvērtējumu par energoapgādes drošuma situāciju un pieejamiem dabasgāzes avotiem un jaudām.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(6) Lai īstenotu šā panta pirmajā daļā minēto energoapgādes drošuma rezervju iegādi, finanšu ministram ir tiesības palielināt likumā "Par valsts budžetu 2022. gadam" noteikto apropriāciju budžeta resora "74. Gadskārtējā valsts budžeta izpildes procesā pārdalāmais finansējums" programmā 02.00.00 "Līdzekļi neparedzētiem gadījumiem", kā arī veikt apropriācijas pārdali ministrijai vai citai centrālajai valsts iestādei šajā pantā noteiktās apropriācijas ietvaros starp programmām, apakšprogrammām un izdevumu kodiem atbilstoši ekonomiskajām kategorijām.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(7) Apropriāciju šā panta pirmajā daļā minētajam mērķim atļauts palielināt, ja Ministru kabinets ir pieņēmis lēmumu un Saeimas Budžeta un finanšu (nodokļu) komisija piecu darbdienu laikā no attiecīgās informācijas saņemšanas ir to izskatījusi un nav iebildusi pret apropriācijas palielinājumu.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(8) Šā panta piektajā daļā piešķirtais finansējums tiek izlietots kārtējā kalendāra gada ietvaros."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59. un 60.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 Energoapgādes drošuma rezerves 2023. gadā ir nodrošināmas 1,8–2,2 teravatstundu apjomā atkarībā no pieejamā sašķidrinātās dabasgāzes kuģu piedāvājuma. Energoapgādes drošuma rezervju iegādi un uzglabāšanu Inčukalna pazemes gāzes krātuvē valsts vārdā organizē akciju sabiedrība "Latvenergo" un nodrošina to iesūknēšanu Inčukalna pazemes gāzes krātuvē līdz 2023. gada 1. janvārim.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60. Šā likuma 82.</w:t>
      </w:r>
      <w:r w:rsidR="00000000" w:rsidRPr="00000000" w:rsidDel="00000000">
        <w:rPr>
          <w:vertAlign w:val="superscript"/>
          <w:rtl w:val="0"/>
        </w:rPr>
        <w:t xml:space="preserve">1 </w:t>
      </w:r>
      <w:r w:rsidR="00000000" w:rsidRPr="00000000" w:rsidDel="00000000">
        <w:rPr>
          <w:rtl w:val="0"/>
        </w:rPr>
        <w:t xml:space="preserve">panta piektajā daļā minēto energoapgādes drošuma rezervju apjomu Ministru kabinets pirmo reizi pārskata 2024. gadā."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22-TA-1219</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22-TA-1219</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likumprojekts_(grozījumi)_22-TA-1219.docx</dc:title>
</cp:coreProperties>
</file>

<file path=docProps/custom.xml><?xml version="1.0" encoding="utf-8"?>
<Properties xmlns="http://schemas.openxmlformats.org/officeDocument/2006/custom-properties" xmlns:vt="http://schemas.openxmlformats.org/officeDocument/2006/docPropsVTypes"/>
</file>