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jūlijā (prot. Nr. 26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probācijas dienests iegūst, apstrādā un nodod informāciju pētījumu veikšanai par bijušajiem un esošajiem probācijas klientiem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rsidR="00000000" w:rsidRPr="00000000" w:rsidDel="00000000">
        <w:rPr>
          <w:rStyle w:val="paragraph"/>
          <w:i w:val="1"/>
          <w:rtl w:val="0"/>
        </w:rPr>
        <w:t xml:space="preserve"> 18.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probācijas dienests (turpmāk – dienests) iegūst, apstrādā un nodod informāciju pētījumu veikšanai par bijušajiem un esošajiem probācijas klientiem (turpmāk – datu subjekts), kā arī šīs informācijas glabāšanas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Pētījumus veic dienesta nodarbinātie pētnieki (turpmāk – dienesta pētnieks) vai pētnieciskā darba veicēji ārpus dienesta (turpmāk – pētījuma izstrādātājs).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Pētījumu īsteno saskaņā ar dienesta apstiprinātu pētījuma pieteikumu (plānu), kurā norādīta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mērķis;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metodoloģija, tai skaitā informācija par plānoto pētījuma izlasi un plānotajām informācijas ieguves metodēm un procedūrām;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veikšanai nepieciešamā informācija un tās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norises posmi un to izpildes termiņi;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veikšanai nepieciešamie personas datu veidi (ja pētījuma īstenošanā paredzēts apstrādāt personas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pētījumu ierosina pētījuma izstrādātājs – fiziska vai juridiska persona, tad tas papildus šo noteikumu </w:t>
      </w:r>
      <w:r w:rsidR="00000000" w:rsidRPr="00000000" w:rsidDel="00000000">
        <w:rPr>
          <w:rtl w:val="0"/>
        </w:rPr>
        <w:t xml:space="preserve">3.</w:t>
      </w:r>
      <w:r w:rsidR="00000000" w:rsidRPr="00000000" w:rsidDel="00000000">
        <w:rPr>
          <w:rtl w:val="0"/>
        </w:rPr>
        <w:t xml:space="preserve"> punktā minētajai informācijai pētījuma pieteikumā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pamato pētījuma nepieciešamību, tai skaitā pētījuma rezultātā gūstamos ieguvumus dienesta darbības efektivitātes nodrošināšanai vai pilnveidošanai vai ieguvumus sabiedrības drošībai būtisku jautājumu risināšanai;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pētījuma īstenošanā iesaistītās personas un viņu lomu pētījuma veikšanā, tai skaitā norādot personas, kuras veiks personas datu apstrādi (ja šādas informācijas apstrāde pētījumā tiks veikta);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pētījums tiek īstenots valsts pētījumu programmas ietvaros, – valsts pētījumu programmas nosaukumu, projekta nosaukumu un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pētījuma priekšlikums ir skatīts pētījumu ētikas komisijā, – pētījumu ētikas komisijas nosaukumu, informāciju par tās atļauju veikt pētījumu un atļaujas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norisi un sadarbību ar pētījuma izstrādātāju organizē saskaņā ar dienesta un pētījuma izstrādātāja noslēgto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Pētījuma veikšanai nepieciešamo informāciju, kas tiek apstrādāta Sodu reģistrā vai Ieslodzīto informācijas sistēmā, pieprasa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pētījuma mērķi var sasniegt, izmantojot anonimizētu informāciju, dienests informāciju anonimizē nekavējoties pēc tās pārbaudes un savienošanas, neatgriezeniski dzēšot personas datus un informāciju, kas ļauj identificēt kriminālprocesu vai tiesas nolēmumu, vai prokurora lēmumu, kā arī Valsts probācijas dienesta informācijas sistēmas (turpmāk – dienesta informācijas sistēma) datu subjekta identifikatorus (lietas numurs, lietas sekcijas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pētījuma īstenošanā izmantota Ieslodzījuma vietu pārvaldes sniegtā informācija, dienests iepazīstina Ieslodzījuma vietu pārvaldi ar pētījuma rezultātiem ne vēlāk kā 10 darbdienas pirms to publicēšanas.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ieguve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Pētījuma mērķa sasniegšanai nepieciešamo informāciju dienests iegūst no dienesta informācijas sistēmas vai pieprasot to no Iekšlietu ministrijas Informācijas centra (turpmāk – Informācijas centrs) vai Ieslodzījuma vietu pārvaldes atbilstoši šajos noteikumos minētajai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apmaiņa (pieprasījuma nosūtīšana un informācijas saņemšana) starp iestāžu informācijas sistēmām tiek veikta automatizēti vai drošā elektroniskā veidā, ja automatizēta informācijas apmaiņa starp iestāžu informācijas sistēmām nav iespējama.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iegūtu pētījuma mērķa sasniegšanai nepieciešamo informāciju no Sodu reģistra vai Ieslodzīto informācijas sistēmas, dienests nosūta pieprasījumu attiecīgi Informācijas centram vai Ieslodzījuma vietu pārvaldei.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minētajā pieprasījumā dienests norāda šādu informāciju par datu subjektu: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personas identifikācijas kods, kā arī iepriekšējais personas kods vai personas identifikācijas kods, ja tas ir mainīts;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numurs vai tiesas nolēmuma numurs, vai prokurora lēmuma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nepieciešamā informācija un tās apjoms, kā arī personas datu veidi, ko dienests vēlas saņemt no attiecīgās iestādes, ja automatizēta informācijas apmaiņa starp iestāžu informācijas sistēmām nav iespējama.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konkrēta pētījuma veikšanai nepieciešamajā apjomā no Informācijas centra atbilstoši iestāžu sistēmu integrācijas tehniskajam risinājumam automatizēti iegūst šādu informāciju par tiem kriminālprocesiem, kuros datu subjektam ir bijušas vai ir tiesības uz aizstāvību: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izdarīšanas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aizturēšanas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datu subjekts atzīts par aizdomās turēto;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datu subjekts saukts pie kriminālatbildības;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saistītie kriminālprocesi (apvienotie vai izdalītie);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kriminālprocesa apvienošanas vai izdalīšanas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apvienotā vai izdalītā kriminālprocesa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iestāde, kas uzsākusi kriminālprocesu;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piemērotais sods un tā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soda izpildes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sodā ieskaitītie drošības līdzekļi, aizturēšanā un iepriekšējā apcietinājumā pavadītais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datums, kad pieņemts lēmums par neizciestās soda daļas izpildīšanu, un neizciestās soda daļas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datu subjekts atbrīvots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pamatojums atbrīvošanai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soda aizstāšana;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datums, kad pieņemts tiesas spriedums vai prokurora priekšraksts par sodu;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kad stājies spēkā tiesas spriedums vai prokurora priekšraksts par sodu;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kriminālprocesa izbeigšanas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kriminālprocesa izbeigšanas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atbilstoši šo noteikumu </w:t>
      </w:r>
      <w:r w:rsidR="00000000" w:rsidRPr="00000000" w:rsidDel="00000000">
        <w:rPr>
          <w:rtl w:val="0"/>
        </w:rPr>
        <w:t xml:space="preserve">3.</w:t>
      </w:r>
      <w:r w:rsidR="00000000" w:rsidRPr="00000000" w:rsidDel="00000000">
        <w:rPr>
          <w:rtl w:val="0"/>
        </w:rPr>
        <w:t xml:space="preserve"> punktam konkrēta pētījuma veikšanai nepieciešamajā apjomā no Ieslodzījuma vietu pārvaldes iegūst informāciju par tiem tiesas nolēmumiem, kuros datu subjektam ir piemērots apcietinājums vai brīvības atņemšanas sods. Dienests informāciju iegūst vienā no šādiem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automatizēti dienesta informācijas sistēmā, ja atbilstoši iestāžu sistēmu integrācijas tehniskajam risinājumam ir iespējama automatizēta pētījumam nepieciešamās informācijas nodošana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pētījumam nepieciešamās informācijas automatizēta nodošana dienestam nav iespējama, Ieslodzījuma vietu pārvalde informāciju dienestam nosūta drošā elektroniskā veidā, pirms tam savstarpēji vienojoties par nepieciešamo datu apjomu, pieejamību un datu iesniegšanas termiņiem un izvērtējot Ieslodzījuma vietu pārvaldes resursus.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no Ieslodzījuma vietu pārvaldes iegūst šādu informāciju par šo noteikumu </w:t>
      </w:r>
      <w:r w:rsidR="00000000" w:rsidRPr="00000000" w:rsidDel="00000000">
        <w:rPr>
          <w:rtl w:val="0"/>
        </w:rPr>
        <w:t xml:space="preserve">14.</w:t>
      </w:r>
      <w:r w:rsidR="00000000" w:rsidRPr="00000000" w:rsidDel="00000000">
        <w:rPr>
          <w:rtl w:val="0"/>
        </w:rPr>
        <w:t xml:space="preserve"> punktā minētajiem tiesas nolēmumiem (identificējot datu subjektu pēc personas koda vai personas identifikācijas koda):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datu subjekts ievietots ieslodzījuma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ieslodzītā statuss – apcietinātais vai notiesātais – brīdī, kad datu subjekts ievietots ieslodzījuma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subjekta virzība soda progresīvās izpildes sistēmā (datums, kad pieņemts lēmums par datu subjekta pārvietošanu soda progresīvās izpildes ietvaros, datums, kad pieņemts lēmums par soda izciešanas režīma mīkstināšanu vai pastiprināšanu);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datu subjekts atbrīvots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ieslodzījuma veids, datu subjektu atbrīvojot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pamatojums datu subjekta atbrīvošanai no ieslodzījuma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Dienests atbilstoši šo noteikumu </w:t>
      </w:r>
      <w:r w:rsidR="00000000" w:rsidRPr="00000000" w:rsidDel="00000000">
        <w:rPr>
          <w:rtl w:val="0"/>
        </w:rPr>
        <w:t xml:space="preserve">14.</w:t>
      </w:r>
      <w:r w:rsidR="00000000" w:rsidRPr="00000000" w:rsidDel="00000000">
        <w:rPr>
          <w:rtl w:val="0"/>
        </w:rPr>
        <w:t xml:space="preserve"> punktam konkrēta pētījuma veikšanai nepieciešamajā apjomā no Ieslodzījuma vietu pārvaldes iegūst šādu informāciju par resocializācijas līdzekļiem un pasākumiem (identificējot datu subjektu pēc personas koda vai personas identifikācijas koda):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subjekta riska un vajadzību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subjekta resocializācijas plāns: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subjektam plānotie resocializācijas līdzekļi un pasākumi soda izpildes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subjektam piemērotie resocializācijas līdzekļi un veiktie resocializācijas pasākumi,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subjekta dalība sociālās uzvedības korekcijas, sociālās rehabilitācijas un motivācijas programmās, to apjoms un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subjekta dalība atkarības mazināšanas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subjekta iesaiste atkarības mazināšanas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subjekta iesaiste izglītības programmās un pasākumos, to apjoms un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subjekta nodarbinātība ieslodzījuma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subjektam sniegtās psiholoģiskās aprūpes (konsultāciju)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 darbinieka sniegto pakalpojumu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subjekta piedalīšanās brīvā laika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 subjektam piemērotie pamudinājumi;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 subjektam piemērotie disciplinārsodi;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alkohola, narkotisko, toksisko vai psihotropo vielu lietošanas gadījumi brīvības atņemšanas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Kad dienesta informācijas sistēmā saņemta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vai </w:t>
      </w:r>
      <w:r w:rsidR="00000000" w:rsidRPr="00000000" w:rsidDel="00000000">
        <w:rPr>
          <w:rtl w:val="0"/>
        </w:rPr>
        <w:t xml:space="preserve">16.</w:t>
      </w:r>
      <w:r w:rsidR="00000000" w:rsidRPr="00000000" w:rsidDel="00000000">
        <w:rPr>
          <w:rtl w:val="0"/>
        </w:rPr>
        <w:t xml:space="preserve"> punktā minētā informācija, dienesta informācijas sistēma: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rīcībā esošo informāciju apvieno ar informāciju, kas iegūta no Informācijas centra un Ieslodzījuma vietu pārvaldes, vienotā pētījumam nepieciešamās informācijas kopā;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attiecas uz vienu un to pašu datu subjektu, apvieno, izmantojot datu subjektu personas datus un kriminālprocesu vai tiesas nolēmumu identificējošu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informācijas automatizētas apvienošanas neatgriezeniski dzēš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minētos datu subjekta personas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17.</w:t>
      </w:r>
      <w:r w:rsidR="00000000" w:rsidRPr="00000000" w:rsidDel="00000000">
        <w:rPr>
          <w:rtl w:val="0"/>
        </w:rPr>
        <w:t xml:space="preserve"> punktā minēto automatizēto informācijas apstrādes darbību veikšanas informāciju nodod dienesta pētniekam tās kvalitātes pārbaudei un turpmākai analīzei.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izstrādātu pētījumu par datu subjektu no jauna izdarīto noziedzīgo nodarījumu (recidīva) rādītājiem, dienests pieprasa šo noteikumu </w:t>
      </w:r>
      <w:r w:rsidR="00000000" w:rsidRPr="00000000" w:rsidDel="00000000">
        <w:rPr>
          <w:rtl w:val="0"/>
        </w:rPr>
        <w:t xml:space="preserve">13.</w:t>
      </w:r>
      <w:r w:rsidR="00000000" w:rsidRPr="00000000" w:rsidDel="00000000">
        <w:rPr>
          <w:rtl w:val="0"/>
        </w:rPr>
        <w:t xml:space="preserve"> punktā minēto informāciju, nosūtot Informācijas centram pieprasījumu šādos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gadu pēc tam, kad datu subjektam ir uzsākta audzinoša rakstura piespiedu līdzekļa piemērošana vai soda izpilde dienestā vai ir uzsākts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gadu pēc tam, kad datu subjektam ir pabeigta audzinoša rakstura piespiedu līdzekļa piemērošana vai soda izpilde dienestā vai ir pabeigts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gadus pēc tam, kad datu subjektam ir uzsākta audzinoša rakstura piespiedu līdzekļa piemērošana vai soda izpilde dienestā vai ir uzsākts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trīs gadus pēc tam, kad datu subjektam ir pabeigta audzinoša rakstura piespiedu līdzekļa piemērošana vai soda izpilde dienestā vai ir pabeigts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piecus gadus pēc tam, kad datu subjektam ir uzsākta audzinoša rakstura piespiedu līdzekļa piemērošana vai soda izpilde dienestā vai ir uzsākts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piecus gadus pēc tam, kad datu subjektam ir pabeigta audzinoša rakstura piespiedu līdzekļa piemērošana vai soda izpilde dienestā vai ir pabeigts izlīguma process.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minētās informācijas apmaiņa (pieprasījuma nosūtīšana un informācijas saņemšana) starp dienesta informācijas sistēmu un Sodu reģistru tiek veikta automatizēti, un no Sodu reģistra saņemtā informācija pirms turpmākas apstrādes un pētījumu izstrādes tiek anonimizēta. Dienesta pētniekiem un pētījumu izstrādātājiem tiek nodota anonimizēta informācija.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Iegūtās informācijas apstrāde un glabāšana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kas satur datu subjekta personas datus vai kriminālprocesu vai tiesas nolēmumu identificējošu informāciju, apstrādā dienesta pētnieks.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Dienesta pētnieki veic šādas informācijas apstrādes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automatizēta informācijas ieguve nav iespējama, informāciju no dienesta informācijas sistēmas iegūst manuāli (apstrādes darbības ietver personas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to rīcībā esošās informācijas kvalitāti, precizē informāciju un papildina informācijas kopu ar pētījuma mērķu sasniegšanai papildus nepieciešamām informācijas vienībām (informācijas apstrādes darbības ietver personas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neatgriezeniski dzēš datu subjektus identificējošo informāciju – personas datus un dienesta informācijas sistēmas datu subjekta identifikatorus, ja šīs informācijas neatgriezeniska dzēšana nav iepriekš veikta automatizēti;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neatgriezeniski dzēš informāciju, kas ļauj identificēt konkrētu kriminālprocesu, tiesas nolēmumu vai prokurora lēmumu, ja šīs informācijas neatgriezeniska dzēšana nav iepriekš veikta automatizēti;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informācijas analīzi (informācijas apstrādes darbības neietver personas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sagatavo pētījuma ziņojumu un rekomendācijas (informācijas apstrādes darbības neietver personas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 prezentācijas par pētījumu, izplata pētījuma rezultātus un rekomendācijas (informācijas apstrādes darbības neietver personas datu apstrādi).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minētajām informācijas ieguves un apstrādes darbībām dienests, izmantojot dienesta informācijas sistēmu, veic šādas automatizētas informācijas apstrādes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pārbauda informācijas kvalitāti, veicot informācijas apmaiņu ar citu institūciju informācijas sistēmām (ja ir veikta dienesta un attiecīgo institūciju informācijas sistēmu integrācija);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elektroniski papildina pētījuma informāciju ar informāciju no citu institūciju informācijas sistēmām (ja ir veikta dienesta un attiecīgo institūciju informācijas sistēmu integrācija).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pētījuma izstrādes ietvaros ir veiktas šo noteikumu </w:t>
      </w:r>
      <w:r w:rsidR="00000000" w:rsidRPr="00000000" w:rsidDel="00000000">
        <w:rPr>
          <w:rtl w:val="0"/>
        </w:rPr>
        <w:t xml:space="preserve">23.</w:t>
      </w:r>
      <w:r w:rsidR="00000000" w:rsidRPr="00000000" w:rsidDel="00000000">
        <w:rPr>
          <w:rtl w:val="0"/>
        </w:rPr>
        <w:t xml:space="preserve"> punktā minētās automatizētās informācijas apstrādes darbības, tad dienesta informācijas sistēma pirms informācijas nodošanas dienesta pētniekiem un pētījumu izstrādātājiem anonimizē informāciju, neatgriezeniski dzēšot personas datus un datu subjektam citās informācijas sistēmās piešķirtos identifikatorus.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nodrošinātu informācijas apstrādes drošību un novērstu neatļautu piekļuvi informācijai, tās sagrozīšanu vai izplatīšanu, nejaušu vai neatļautu iznīcināšanu,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konfidencialitāti (informācijas nodošanu tikai tām personām, kuras ir pilnvarotas to saņemt un lietot), nosakot vai saskaņojot (ja personas dati tiek nodoti pētījuma izstrādātājam) pilnvarotās personas, kas ir tiesīgas apstrādāt personas datus saturošu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pilnvarotās personas (dienesta pētniekus), kuriem ir piekļuves tiesības dienesta informācijas sistēmai un informācijai, kas ļauj identificēt kriminālprocesu vai tiesas nolēmumu, vai prokurora lēmumu, kā arī informācijai, kas satur dienesta informācijas sistēmas datu subjekta identifikatorus (lietas numurs, lietas sekcijas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piekļuves tiesību pārbaudi un kontrolē piekļuvi informācijai, kas satur personas datus, dienesta informācijas sistēmas datu subjektu identifikatorus, kriminālprocesu vai tiesas nolēmumu, vai prokurora lēmumu identificējošu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apstrādi un aizsardzību saskaņā ar dienesta noteikto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uzrauga informācijas apstrādes un datu aizsardzības prasību ievērošanu pētījumos, kurus īsteno pētījuma izstrādātājs.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Pētījuma veikšanai nepieciešamos personas datus un informāciju, kas ļauj identificēt kriminālprocesu vai tiesas nolēmumu, vai prokurora lēmumu, kā arī dienesta informācijas sistēmas datu subjekta identifikatorus apstrādā tik ilgi, cik nepieciešams pētījuma veikšanai, bet ne ilgāk kā līdz pētījuma pabeigšanai vai pārtraukšanai.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Anonimizētu informāciju dienests glabā pastāvīgi vai nosaka informācijas glabāšanas termiņu, ņemot vērā tās noderību turpmākajiem pētījumiem.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Informācijas nodošana pētījuma izstrādātājam un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pētījumu īsteno pētījuma izstrādātājs, dienests veic pētījuma izstrādes uzraudzību. Dienestam ir tiesības pieprasīt informāciju par pētījuma izstrādi, tai skaitā par informācijas apstrādi un aizsardzību.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Pētījuma izstrādātājs informācijas apstrādi veic saskaņā ar dienesta un pētījuma izstrādātāja noslēgto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nodod informāciju pētījuma izstrādātājam,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izstrādātājs ir iesniedzis dienestā pētījuma pieteikumu (plānu vai iepirkuma piedāvājumu) un dienests minēto pieteikumu ir apstiprinājis;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ar pētījuma izstrādātāju ir noslēdzis līgumu par pētījuma izstrādi, tai skaitā pētījuma izstrādātājs ir parakstījis apliecinājumu par ierobežotas pieejamības informācijas neizpaušanu (ja pētījuma īstenošanā paredzēts apstrādāt personas datus vai ierobežotas pieejamības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Datu subjektu vai tā likumisko pārstāvi pētījumā iesaista, tieši sazinoties ar viņu, ja ir saņemta viņa piekrišana dalībai pētījumā un pastāv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veikšanā nepieciešams mērķtiecīgi aptaujāt konkrēta pētījuma mērķgrupu;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alternatīvas, kā veikt pētījumu citādā veidā;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paredzamais datu subjekta vai tā likumiskā pārstāvja iesaistīšanas risks pētījumā ir izvērtēts attiecībā uz pētījuma rezultātā gūstamo ieguvumu sabiedrības interešu labā.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veiktu datu subjekta vai tā likumiskā pārstāvja iesaisti pētījumā, tieši sazinoties ar viņu, dienests drošā elektroniskā veidā nodod pētījuma izstrādātājam informāciju par datu subjektu vai tā likumisko pārstāvi – vārds, uzvārds, elektroniskā pasta adrese vai tālruņa numurs.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Lai nodrošinātu informācijas apstrādes drošību un novērstu neatļautu piekļuvi datiem, kas satur personu identificējošu informāciju, kā arī minēto datu sagrozīšanu vai izplatīšanu, nejaušu vai neatļautu iznīcināšanu, pētījuma izstrādātājs: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un saskaņo ar dienestu pilnvarotās personas (pētniekus), kuras ir tiesīgas apstrādāt personas datus saturošu informāciju, kas iegūta no dienesta;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konfidencialitāti (informācijas nodošanu tikai tām personām, kuras ir pilnvarotas to saņemt un 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ierīces, kas tiek izmantotas informācijas apstrādē, ir aizsargātas ar parolēm vai ka piekļuve ierīcē glabātajai informācijai ir iespējama pēc daudzfaktoru autentifikācijas izmantošanas;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pētījuma izstrādātāja iekārtām, kas ikdienā tiek izmantotas pētījuma veikšanai, ir pretvīrusu funkcionalitāte un tā tiek regulāri atjaunināta;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tīkla drošības instrumentus, lai aizsargātu sistēmu no ārējās piekļuves mēģinājumiem.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Pētījuma veikšanai nepieciešamo informāciju, kas ļauj identificēt datu subjektu, pētījuma izstrādātājs apstrādā tik ilgi, cik nepieciešams pētījuma veikšanai, bet ne ilgāk kā līdz pētījuma pabeigšanai vai pārtraukšanai.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Anonimizētu informāciju un informāciju, ko pētījuma izstrādātājs ir radījis pētījuma īstenošanas laikā, pētījuma izstrādātājs glabā līdz pētījuma īstenošanas beigām vai līdz termiņam, kas noteikts dienesta un pētījuma izstrādātāja noslēgtajā līgumā.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25-TA-698</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25-TA-698</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noteikumu_projekts_25-TA-698.docx</dc:title>
</cp:coreProperties>
</file>

<file path=docProps/custom.xml><?xml version="1.0" encoding="utf-8"?>
<Properties xmlns="http://schemas.openxmlformats.org/officeDocument/2006/custom-properties" xmlns:vt="http://schemas.openxmlformats.org/officeDocument/2006/docPropsVTypes"/>
</file>