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23. februārī (prot. Nr. 7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atmežošanu nekustamā īpašuma "Biedrupi" zemes vienībā (zemes vienības kadastra apzīmējums 9866 003 0102) Miķeļtornī, Tārgales pagastā, Ventspils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ir izskatījis privātpersonas 2025. gada 17. septembra iesniegumu par atmežošanu nekustamā īpašuma "Biedrupi" zemes vienībā (zemes vienības kadastra apzīmējums 9866 003 0102) Miķeļtornī, Tārgales pagastā, Ventspils novadā (turpmāk – iesniegums), tam pievienotos dokumentus un papildus iegūto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iesnieguma izskatīšanas Ministru kabinets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nekustamais īpašums "Biedrupi" (nekustamā īpašuma kadastra Nr. 9866 003 0104) Miķeļtornī, Tārgales pagastā, Ventspils novadā, ir reģistrēts Kurzemes rajona tiesas Tārgales pagasta zemesgrāmatā (zemesgrāmatas nodalījuma Nr. 339) uz privātpersonas vārda. Nekustamais īpašums sastāv no trim zemes vienībām (zemes vienību kadastra apzīmējumi 9866 003 0104,  9866 003 0101 un  9866 003 0102) un četrām būvēm (būvju kadastra apzīmējumi 9866 003 0104 001, 9866 003 0104 002, 98660 030 104 003 un 9866 003 0104 005). Servitūta ceļa izbūve plānota zemes vienībā (kadastra apzīmējums 9866 003 0102), kuras platība ir 1,4 ha, ko veido mežu platība – 0,4 ha un lauksaimniecībā izmantojamās zemes platība (ganības) – 1,0 ha (turpmāk – zemes vienība "Biedrupi");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nekustamais īpašums "Vecbiedrupi" (nekustamā īpašuma kadastra Nr. 9866 003 0097) Tārgales pagastā, Ventspils novadā, ir reģistrēts Kurzemes rajona tiesas Tārgales pagasta zemesgrāmatā (zemesgrāmatas nodalījums Nr. 336) uz privātpersonas vārda. Nekustamais īpašums sastāv no zemes vienības (zemes vienības kadastra apzīmējums 9866 003 0097) 2,9 ha platībā, ko veido lauksaimniecībā izmantojamās zemes platība (ganības) – 0,6 ha un mežu platība – 2,3 ha (turpmāk – zemes vienība "Vecbiedrupi").  Saskaņā ar zemesgrāmatas datiem (I daļas 1. iedaļa – Nekustams īpašums, servitūti un reālnastas, ieraksts 3.1.) "nostiprināts braucamā ceļa servitūts 70,6 m garumā un 4,5 m platumā, izlietojams zemes vienībā ar kadastra apzīmējumu 9866 003 0102. Kalpojošs nekustamais īpašums: "Biedrupi" (Tārgales pagasta zemesgrāmatas nodalījums Nr. 339)";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atmežošana paredzētās darbības īstenošanai ierosināta zemes vienības "Biedrupi" 2. kvartāla 1. nogabalā 200 m</w:t>
      </w:r>
      <w:r w:rsidR="00000000" w:rsidRPr="00000000" w:rsidDel="00000000">
        <w:rPr>
          <w:vertAlign w:val="superscript"/>
          <w:rtl w:val="0"/>
        </w:rPr>
        <w:t xml:space="preserve">2</w:t>
      </w:r>
      <w:r w:rsidR="00000000" w:rsidRPr="00000000" w:rsidDel="00000000">
        <w:rPr>
          <w:rtl w:val="0"/>
        </w:rPr>
        <w:t xml:space="preserve"> platībā.  Saskaņā ar topogrāfisko plānu paredzēts cirst astoņus maza diametra pašizsējas rezultātā ieaugušus lapu kokus (divus 30 cm diametrā, trīs 25 cm diametrā, vienu 20 cm diametrā, vienu 15 cm diametrā un vienu ar trim atsevišķiem stumbriem 10 cm, 5 cm un 5 cm diametrā) un sīkus nenosakāma izmēra krūmus;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servitūta ceļa būvniecībai nepieciešama lauksaimniecībā izmantojamās zemes un meža zemes lietošanas kategorijas maiņa zemes vienībā "Biedrupi" aptuveni 318 m</w:t>
      </w:r>
      <w:r w:rsidR="00000000" w:rsidRPr="00000000" w:rsidDel="00000000">
        <w:rPr>
          <w:vertAlign w:val="superscript"/>
          <w:rtl w:val="0"/>
        </w:rPr>
        <w:t xml:space="preserve">2</w:t>
      </w:r>
      <w:r w:rsidR="00000000" w:rsidRPr="00000000" w:rsidDel="00000000">
        <w:rPr>
          <w:rtl w:val="0"/>
        </w:rPr>
        <w:t xml:space="preserve"> platībā un meža zemes lietošanas kategorijas maiņa zemes vienībā "Vecbiedrupi" 36 m</w:t>
      </w:r>
      <w:r w:rsidR="00000000" w:rsidRPr="00000000" w:rsidDel="00000000">
        <w:rPr>
          <w:vertAlign w:val="superscript"/>
          <w:rtl w:val="0"/>
        </w:rPr>
        <w:t xml:space="preserve">2</w:t>
      </w:r>
      <w:r w:rsidR="00000000" w:rsidRPr="00000000" w:rsidDel="00000000">
        <w:rPr>
          <w:rtl w:val="0"/>
        </w:rPr>
        <w:t xml:space="preserve"> platībā.  Minētās zemes vienības atrodas Baltijas jūras un Rīgas līča piekrastes aizsargjoslā un dabas lieguma "Ovīši" neitrālajā zonā. Saskaņā ar Latvijas ģeoloģiskās informācijas aģentūras karšu pārlūku rīku secināms, ka paredzētās darbības vieta atrodas aptuveni 290 m no jūras krasta;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Ventspils novada teritorijas plānojumu (turpmāk – teritorijas plānojums) zemes vienības "Biedrupi" un zemes vienības "Vecbiedrupi" teritorijas plānotā (atļautā) izmantošana ir lauksaimnieciskā teritorija (L3). Abas zemes vienības atrodas Baltijas jūras un Rīgas līča piekrastes aizsargjoslā, dabas lieguma "Ovīši" neitrālajā zonā, Miķeļtorņa ciema robežās. Šaura josla zemes vienības (kadastra apzīmējums 9866 003 0102) ziemeļu daļā gar pašvaldības autoceļu atrodas Baltijas jūras un Rīgas līča piekrastes krasta kāpu aizsargjoslā un pārējā daļa – ierobežotas saimnieciskās darbības joslā. Saskaņā ar teritorijas plānojuma teritorijas izmantošanas un apbūves noteikumu (apstiprināti ar Ventspils novada domes 2016. gada 17. marta lēmumu (ārkārtas sēdes prot. Nr. 69 1. §) "Par Ventspils novada teritorijas plānojuma grafiskās daļas un teritorijas izmantošanas un apbūves noteikumu apstiprināšanu") 516. punktu lauksaimniecības teritorija (L3) ir funkcionālā zona piejūras ciemos, ko nosaka, lai nodrošinātu tradicionālās viensētu apbūves un piekrastes vēsturiskās kultūrainavas saglabāšanu. Minēto noteikumu 19. punkts nosaka, ka būvniecība zemes vienībā atļauta, ja tai nodrošināta piekļūšana – zemes vienība robežojas ar ceļu, laukumu, ielu vai piekļūšanu nodrošina ceļa servitūts. Paredzētās darbības īstenošana ir atbilstoša Ventspils novada teritorijas plānojumam;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Meža likuma 41. pantu attiecīgo platību atmežo, ja tas nepieciešams būvniecībai un ja personai ir izdots kompetentas institūcijas administratīvais akts, kas tai piešķir tiesības veikt minētās darbības, un persona ir kompensējusi valstij izdevumus, kas saistīti ar atmežošanas izraisīto negatīvo seku novēršanu;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Aizsargjoslu likuma 6. panta pirmo daļu Baltijas jūras un Rīgas jūras līča piekrastes aizsargjosla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un aizsardzību, to līdzsvarotu un ilgstošu izmantošanu. Atbilstoši Aizsargjoslu likuma 36. panta otrās daļas 7. punktam krasta kāpu aizsargjoslā un pludmalē papildus 36. panta pirmajā daļā minētajiem aprobežojumiem aizliegts celt jaunas ēkas un būves un paplašināt esošās, izņemot gadījumus, kad tiek veikta mehānisko transportlīdzekļu stāvlaukumu un glābšanas staciju būvniecība un tiem nepieciešamo pievedceļu un teritorijas labiekārtošanai nepieciešamo mazēku būvniecība, ielu un autoceļu būvniecība vai pārbūve, lai nodrošinātu piekļuvi esošām dzīvojamām ēkām vai šajā pantā atļautās apbūves (ja tur bijusi iepriekšējā apbūve) vajadzībām, ja nepastāv citas piekļuves iespējas. Attiecīgi Aizsargjoslu likuma 36. panta 2.</w:t>
      </w:r>
      <w:r w:rsidR="00000000" w:rsidRPr="00000000" w:rsidDel="00000000">
        <w:rPr>
          <w:vertAlign w:val="superscript"/>
          <w:rtl w:val="0"/>
        </w:rPr>
        <w:t xml:space="preserve">1</w:t>
      </w:r>
      <w:r w:rsidR="00000000" w:rsidRPr="00000000" w:rsidDel="00000000">
        <w:rPr>
          <w:rtl w:val="0"/>
        </w:rPr>
        <w:t xml:space="preserve"> daļa nosaka, ka 36. panta otrajā daļā minētās darbības veic, ja veikts paredzētās darbības ietekmes uz vidi sākotnējais izvērtējums un saņemts Vides pārraudzības valsts biroja atzinums par noslēguma ziņojumu, novērtējuma ziņojumu vai izdoti tehniskie noteikumi saskaņā ar likuma ''Par ietekmes uz vidi novērtējumu'' prasībām, kā arī attiecīgā apbūve paredzēta vietējās pašvaldības teritorijas plānojumā;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paredzētajai darbībai 2025. gada 11. septembrī Valsts vides dienests veica ietekmes uz vidi sākotnējo izvērtējumu Nr. AP25SI0158 (turpmāk – sākotnējais izvērtējums) saskaņā ar likuma "Par ietekmes uz vidi novērtējumu" prasībām un pieņēma lēmumu nepiemērot paredzētajai darbībai ietekmes uz vidi novērtējuma procedūru, jo iespējamās nelabvēlīgās ietekmes ir identificētas un to novēršanai vai mazināšanai ir iespējams noteikt un projekta tehniskajos risinājumos iestrādāt atbilstīgus pasākumus, lai novērstu būtiski negatīvu ietekmi uz vidi. Sākotnējā izvērtējumā minēts, ka atbilstoši Dabas aizsardzības pārvaldes dabas datu pārvaldības sistēmā OZOLS pieejamiem datiem paredzētās darbības vieta atrodas Eiropas nozīmes aizsargājamām dabas teritorijā Natura 2000 – dabas lieguma "Ovīši" neitrālajā zonā, servitūta ceļa vieta šķērso īpaši aizsargājamu biotopu – mežainās piejūras kāpas. Sākotnējā izvērtējumā secināts, ka paredzētā darbība – servitūta ceļa izbūve – neatbilst likuma "Par ietekmes uz vidi novērtējumu" 4. pantā un 1. pielikumā noteiktajām darbībām, kurām veicams ietekmes uz vidi novērtējums. Kopumā paredzētās darbības radītā slodze uz apkārtējo vidi nav vērtējama kā intensīva, nozīmīga un kompleksa vai tāda, kas būtiski ietekmētu apkārtējās vides procesus – tās traucējumu aspekts nebūs tik nozīmīgs, lai paredzētajai darbībai būtu nepieciešams piemērot ietekmes uz vidi novērtējuma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sākotnējā izvērtējuma ietvaros ir izskatīts sertificēta sugu un biotopu aizsardzības jomas eksperta 2025. gada 1. augusta atzinums Nr. BG2025-3 "Par īpaši aizsargājamu augu sugu un biotopu sastopamību nekustamajā īpašumā "Vecbiedrupi" zemes vienībā ar kadastra apzīmējumu 9866 003 0097, Ventspils novada Tārgales pagastā" (turpmāk – atzinums). Atzinumā izvērtēta paredzētās darbības – plānotā servitūta ceļa izbūve (garums apmēram 70,6 m, platums – 4,5 m, ceļa kopējā platība 318 m</w:t>
      </w:r>
      <w:r w:rsidR="00000000" w:rsidRPr="00000000" w:rsidDel="00000000">
        <w:rPr>
          <w:vertAlign w:val="superscript"/>
          <w:rtl w:val="0"/>
        </w:rPr>
        <w:t xml:space="preserve">2</w:t>
      </w:r>
      <w:r w:rsidR="00000000" w:rsidRPr="00000000" w:rsidDel="00000000">
        <w:rPr>
          <w:rtl w:val="0"/>
        </w:rPr>
        <w:t xml:space="preserve">) – iespējamā ietekme uz īpaši aizsargājamiem biotopiem un vaskulāro augu sugām. Zemes vienībā "Biedrupi" reģistrēts Eiropas Savienības nozīmes aizsargājamais biotops – mežainās piejūras kāpas – aptuveni 0,26 ha platībā, kas ir daļa no lielāka poligona un stiepjas uz ziemeļiem no minētās zemes vienības. Eksperta atzinumā minēts, ka apsekotās teritorijas robežās un tās tiešā tuvumā nav konstatētas citas īpaši aizsargājamas dabas vērtības, bet apsekotajā teritorijā aug liela izmēra bioloģiski vecas priedes, kuras būtu nepieciešams saudzēt un saglabāt arī pēc servitūta ceļa izbūvēšanas. Zemes vienībā  "Biedrupi"  sastopamais biotops – mežainās piejūras kāpas – ir pārmitra ieplaka (nav atbilstošu biotopu raksturojošu pazīmju – zemsedze un mežaudze), un tā ir iekļauta kā elements lielākā kāpu kompleksā, līdz ar to var uzskatīt, ka servitūta ceļa izbūve neradīs būtisku ietekmi uz biotopu;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paredzētajai darbībai Ventspils novada pašvaldība 2024. gada 18. oktobrī izsniedza tehniskos noteikumus Nr. BIS-BV-6.18-2024-50122, iekļaujot tajos noteiktas prasības būvprojekta izstrādei;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vides dienests 2025. gada 11. septembra vēstulē Nr. 2.16/AP/8190/2025 "Par tehniskajiem noteikumiem" informē, ka paredzētajai darbībai pirms tās uzsākšanas ir nepieciešams saņemt Ministru kabineta ikreizējo rīkojumu atmežošanai, tādējādi paredzētajai darbībai Valsts vides dienests tehniskos noteikumus izdos tikai pēc tam, kad tiks izdots Ministru kabineta rīkojums par atmežošanu, atļaujot atmežot mežu servitūta ceļa izbūvei nekustamā īpašuma "Biedrupi" (nekustamā īpašuma kadastra Nr. 9866 003 0104) zemes vienībā (zemes vienības kadastra apzīmējums 9866 003 0102) Miķeļtornī, Tārgales pagastā, Ventspils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saskaņā ar Aizsargjoslu likuma 36. panta ceturtās daļas 2. punktu krasta kāpu aizsargjoslā aizliegts bez Ministru kabineta ikreizēja rīkojuma mežā veikt būvniecību, kuras rezultātā platība tiek atmežota.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Ievērojot minētos apsvērumus un pamatojoties uz Latvijas Republikas Satversmes 105. pantu, Aizsargjoslu likuma 36. panta otrās daļas 7. punktā noteikto izņēmumu, Administratīvā procesa likuma 65. panta trešo daļu un 66. panta pirmo daļu, Ministru kabinets nolemj atļaut privātpersonai atmežot meža zemi nekustamā īpašuma "Biedrupi" (nekustamā īpašuma kadastra Nr. 9866 003 0104) Miķeļtornī, Tārgales pagastā, Ventspils novadā, sastāvā esošajā zemes vienībā (zemes vienības kadastra apzīmējums 9866 003 0102) (zemes vienības platība ir 1,4 ha, tai skaitā mežu platība – 0,4 ha, lauksaimniecībā izmantojamās zemes platība (ganības) – 1,0 ha), kas nepieciešama servitūta ceļa izbūvei 200 m</w:t>
      </w:r>
      <w:r w:rsidR="00000000" w:rsidRPr="00000000" w:rsidDel="00000000">
        <w:rPr>
          <w:vertAlign w:val="superscript"/>
          <w:rtl w:val="0"/>
        </w:rPr>
        <w:t xml:space="preserve">2</w:t>
      </w:r>
      <w:r w:rsidR="00000000" w:rsidRPr="00000000" w:rsidDel="00000000">
        <w:rPr>
          <w:rtl w:val="0"/>
        </w:rPr>
        <w:t xml:space="preserve"> platībā. Ja Ministru kabinets neizdos privātpersonai labvēlīgu administratīvo aktu – Ministru kabineta rīkojumu par atmežošanu nekustamā īpašuma "Biedrupi" zemes vienībā (zemes vienības kadastra apzīmējums 9866 003 0102) Miķeļtornī, Tārgales pagastā, Ventspils novadā, – tiks aizskartas privātpersonas Latvijas Republikas Satversmes 105. pantā garantētās tiesības uz piekļuvi īpašumam, servitūta tiesības un spēja rīkoties ar to patstāvīgi un neatkarīgi. Lai arī saskaņā ar Latvijas Republikas Satversmes 105. pantu tiesības uz īpašumu nav absolūtas un neierobežotas, salīdzinot privātpersonas tiesību aizskārumu un sabiedrības interešu ieguvumu, jāņem vērā, ka privātpersonas tiesību būtisku ierobežošanu var attaisnot tikai ievērojams sabiedrības interešu ieguvums. Atļaujot servitūta ceļa izbūvi nekustamajā īpašumā, netiek ierobežotas sabiedrības intereses – ikvienas personas publiskās subjektīvās tiesības dzīvot labvēlīgā vidē saskaņā ar Latvijas Republikas Satversmes 115. pantu, jo paredzētā darbība neradīs būtisku ietekmi uz apkārtējiem īpaši aizsargājamiem biotopiem un Baltijas jūras un Rīgas līča piekrastes krasta kāpu aizsargjoslu.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rīkojumu saskaņā ar Administratīvā procesa likuma 76. panta otro daļu, 188. panta otro daļu un 189. panta pirmo daļu var pārsūdzēt Administratīvajā rajona tiesā mēneša laikā no šā rīkojuma publicēšanas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25-TA-2778</w:t>
    </w:r>
    <w:r>
      <w:br/>
    </w:r>
    <w:r w:rsidR="00000000" w:rsidRPr="00000000" w:rsidDel="00000000">
      <w:rPr>
        <w:rtl w:val="0"/>
      </w:rPr>
      <w:t xml:space="preserve">Izdrukāts 29.07.2026. 22.46 - 1.0.VK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25-TA-2778</w:t>
    </w:r>
    <w:r>
      <w:br/>
    </w:r>
    <w:r w:rsidR="00000000" w:rsidRPr="00000000" w:rsidDel="00000000">
      <w:rPr>
        <w:rtl w:val="0"/>
      </w:rPr>
      <w:t xml:space="preserve">Izdrukāts 29.07.2026. 22.46 - 1.0.VK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rīkojuma_projekts_25-TA-2778.docx</dc:title>
</cp:coreProperties>
</file>

<file path=docProps/custom.xml><?xml version="1.0" encoding="utf-8"?>
<Properties xmlns="http://schemas.openxmlformats.org/officeDocument/2006/custom-properties" xmlns:vt="http://schemas.openxmlformats.org/officeDocument/2006/docPropsVTypes"/>
</file>