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Tuberkulozes pacienta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07.03.2023. noteikumu Nr. 102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tautība*;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deklarētās dzīvesvietas administratīvi teritoriālās vienības kods;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1.7. faktiskās dzīvesvietas adrese*;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1.8. faktiskās dzīvesvietas administratīvi teritoriālās vienības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 nodarbošanās: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1.9.1. veids*;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1.9.2. amats, ja pacients strādā ārstniecības iestādē*;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1.10. dzimšanas valsts*;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1.11. miršanas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1.12. nāves cēlonis.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Administratīvās teritorijas kods, kurā pacients ņemts reģistra uzskaitē*.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Datums, kad pacients iekļauts reģistrā*.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Novērošanas grupa*.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Diagnoze: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kods un nosaukums (atbilstoši aktuālajai starptautiskās statistiskās slimību un veselības problēmu klasifikācijas 10. redakcijai (SSK-10))*;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datums, kad diagnoze noteikta pirmo reizi*;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situācija, kādā diagnoze atklāta*;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6.4. metode, ar kuru diagnoze apstiprināta*.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Riska faktori*.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Ārstēšanas kursa sākšanas vieta un laiks*.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Ārstēšanas metode*.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Ķirurģiska ārstēšana*.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Abacilēts pēc 2–3 mēnešiem*.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Ārstēšana tiešā uzraudzībā*.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Datums, kad ārstēšanas kurss izvērtēts*.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Ārstēšanas rezultāts*.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Stacionārā pavadīto gultasdienu skaits*.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Datums, kad paņemts materiāls tuberkulozes mikobaktēriju jutības noteikšanai*.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Rezistence pret medikamentiem*.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Mainīta novērošanas grupa*: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18.1.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18.2. datums, kad mainīta novērošanas grupa*.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Datums, kad pacients noņemts no uzskaites*.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Papildu informācija.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Pacients miris ar tuberkulozi pirmajā gadā/pirmajā mēnesī*.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22. Atkārtots ārstēšanas kurss: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22.1. diagnozes kods un nosaukums (atbilstoši aktuālajai starptautiskās statistiskās slimību un veselības problēmu klasifikācijas 10. redakcijai (SSK-10))*;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22.2. vieta, kur sākta ārstēšana*;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22.3. datums, kad sākts ārstēšanas kurss*;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22.4. ārstēšanas metode*;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22.5. ķirurģiska ārstēšana*;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22.6. abacilēts pēc 2–3 mēnešiem*;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22.7. ārstēšana tiešā uzraudzībā*;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22.8. datums, kad ārstēšanas kurss izvērtēts*;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22.9. ārstēšanas rezultāts*;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22.10. stacionārā pavadīto gultasdienu skaits*.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 Datums, kad karte aizpildīta*.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noteikumu_konsolidētā_versija_p14_25-TA-92.docx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