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sūtī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ārstniecības iestāde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ārstniecības iestādes kods Ārstniecības iestāžu reģistrā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tums, kad arodslimība noteikta pirmreizēj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rodslimību pacienta reģistrācijas kartes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Valsts darba inspekcijai nosūtītā ziņojuma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rodslimību diagnozes (atbilstoši aktuālajai starptautiskās statistiskās slimību un veselības problēmu klasifikācijas 10. redakcijai (SSK-10)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Darbavietas nosaukums, kurā pacientam bijis kontakts ar kaitīgo darba faktor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Darba stāž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kopējais darba stāž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arba stāžs kaitīgajā profesij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Profesija arodslimības izraisītājfaktora iedarbības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aimnieciskā darbība arodslimības izraisītājfaktora iedarbības laikā saskaņā ar NACE 2. red. (Saimniecisko darbību statistiskās klasifikācijas 2. redakcija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Arodslimības pirmreizējās atzīšanas ga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Slimības smaguma pakāpe arodslimības pirmreizējās atzīšanas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rodslimību un to izraisītājfaktoru klasifikācija atbilstoši arodslimību izmeklēšanu un uzskaiti regulējošajiem normatīvajiem akt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1. arod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2. konkrētā arodslimības izraisītājfaktora noteicošās arodslimības diagnoze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3. arodslimību izraisītājfakto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4. arodslimību izraisītājfaktora lietojuma kategor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5. kaitīgā arodfaktora faktiskā koncentrācija vai līmeni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6. kaitīgā arodfaktora faktiskā koncentrācija vai līmenis pārsniedz norm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